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C88" w14:textId="19A83DDB" w:rsidR="00342CC0" w:rsidRPr="00D045D5" w:rsidRDefault="007B4E6C" w:rsidP="00E06EF2">
      <w:pPr>
        <w:spacing w:after="120"/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D045D5">
        <w:rPr>
          <w:rFonts w:ascii="Garamond" w:eastAsia="Garamond" w:hAnsi="Garamond" w:cs="Garamond"/>
          <w:b/>
          <w:sz w:val="32"/>
          <w:szCs w:val="32"/>
        </w:rPr>
        <w:t>Dr Giulio Ongaro</w:t>
      </w:r>
    </w:p>
    <w:p w14:paraId="705CF19D" w14:textId="7338AAF6" w:rsidR="00961227" w:rsidRPr="00D045D5" w:rsidRDefault="00890862" w:rsidP="00961227">
      <w:pPr>
        <w:pBdr>
          <w:bottom w:val="single" w:sz="6" w:space="1" w:color="000000"/>
        </w:pBdr>
        <w:spacing w:before="120" w:after="120"/>
        <w:jc w:val="center"/>
        <w:rPr>
          <w:rFonts w:ascii="Garamond" w:eastAsia="Garamond" w:hAnsi="Garamond" w:cs="Garamond"/>
          <w:b/>
        </w:rPr>
      </w:pPr>
      <w:r w:rsidRPr="00D045D5">
        <w:rPr>
          <w:rFonts w:ascii="Garamond" w:eastAsia="Garamond" w:hAnsi="Garamond" w:cs="Garamond"/>
          <w:b/>
        </w:rPr>
        <w:t>Assistant Professor of Anthropology</w:t>
      </w:r>
    </w:p>
    <w:p w14:paraId="5C8D51A1" w14:textId="77777777" w:rsidR="00B7007A" w:rsidRDefault="00B7007A" w:rsidP="00B7007A">
      <w:pPr>
        <w:pBdr>
          <w:bottom w:val="single" w:sz="6" w:space="1" w:color="000000"/>
        </w:pBdr>
        <w:jc w:val="center"/>
        <w:rPr>
          <w:rFonts w:ascii="Garamond" w:eastAsia="Garamond" w:hAnsi="Garamond" w:cs="Garamond"/>
          <w:bCs/>
        </w:rPr>
      </w:pPr>
      <w:r>
        <w:rPr>
          <w:rFonts w:ascii="Garamond" w:eastAsia="Garamond" w:hAnsi="Garamond" w:cs="Garamond"/>
          <w:bCs/>
        </w:rPr>
        <w:t>School of Humanities and Social Science</w:t>
      </w:r>
    </w:p>
    <w:p w14:paraId="79E9F7AF" w14:textId="4A8146FE" w:rsidR="00B7007A" w:rsidRDefault="00B7007A" w:rsidP="00B7007A">
      <w:pPr>
        <w:pBdr>
          <w:bottom w:val="single" w:sz="6" w:space="1" w:color="000000"/>
        </w:pBdr>
        <w:jc w:val="center"/>
        <w:rPr>
          <w:rFonts w:ascii="Garamond" w:eastAsia="Garamond" w:hAnsi="Garamond" w:cs="Garamond"/>
          <w:bCs/>
        </w:rPr>
      </w:pPr>
      <w:r>
        <w:rPr>
          <w:rFonts w:ascii="Garamond" w:eastAsia="Garamond" w:hAnsi="Garamond" w:cs="Garamond"/>
          <w:bCs/>
        </w:rPr>
        <w:t xml:space="preserve"> </w:t>
      </w:r>
      <w:r w:rsidRPr="00B7007A">
        <w:rPr>
          <w:rFonts w:ascii="Garamond" w:eastAsia="Garamond" w:hAnsi="Garamond" w:cs="Garamond"/>
          <w:bCs/>
        </w:rPr>
        <w:t>Hong Kong University of Science and T</w:t>
      </w:r>
      <w:r>
        <w:rPr>
          <w:rFonts w:ascii="Garamond" w:eastAsia="Garamond" w:hAnsi="Garamond" w:cs="Garamond"/>
          <w:bCs/>
        </w:rPr>
        <w:t>echnology</w:t>
      </w:r>
    </w:p>
    <w:p w14:paraId="634354BD" w14:textId="1693B497" w:rsidR="00B7007A" w:rsidRDefault="00B7007A" w:rsidP="00B7007A">
      <w:pPr>
        <w:pBdr>
          <w:bottom w:val="single" w:sz="6" w:space="1" w:color="000000"/>
        </w:pBdr>
        <w:jc w:val="center"/>
        <w:rPr>
          <w:rFonts w:ascii="Garamond" w:eastAsia="Garamond" w:hAnsi="Garamond" w:cs="Garamond"/>
          <w:bCs/>
        </w:rPr>
      </w:pPr>
      <w:r>
        <w:rPr>
          <w:rFonts w:ascii="Garamond" w:eastAsia="Garamond" w:hAnsi="Garamond" w:cs="Garamond"/>
          <w:bCs/>
        </w:rPr>
        <w:t>Clear Water Bay, Hong Kong SAR</w:t>
      </w:r>
    </w:p>
    <w:p w14:paraId="0D689737" w14:textId="11D9530F" w:rsidR="00B7007A" w:rsidRPr="00B7007A" w:rsidRDefault="00B7007A" w:rsidP="00B7007A">
      <w:pPr>
        <w:pBdr>
          <w:bottom w:val="single" w:sz="6" w:space="1" w:color="000000"/>
        </w:pBdr>
        <w:jc w:val="center"/>
        <w:rPr>
          <w:rFonts w:ascii="Garamond" w:eastAsia="Garamond" w:hAnsi="Garamond" w:cs="Garamond"/>
          <w:bCs/>
        </w:rPr>
      </w:pPr>
      <w:proofErr w:type="spellStart"/>
      <w:r>
        <w:rPr>
          <w:rFonts w:ascii="Garamond" w:eastAsia="Garamond" w:hAnsi="Garamond" w:cs="Garamond"/>
          <w:bCs/>
        </w:rPr>
        <w:t>O</w:t>
      </w:r>
      <w:r w:rsidR="00BA6C7A">
        <w:rPr>
          <w:rFonts w:ascii="Garamond" w:eastAsia="Garamond" w:hAnsi="Garamond" w:cs="Garamond"/>
          <w:bCs/>
        </w:rPr>
        <w:t>RCiD</w:t>
      </w:r>
      <w:proofErr w:type="spellEnd"/>
      <w:r>
        <w:rPr>
          <w:rFonts w:ascii="Garamond" w:eastAsia="Garamond" w:hAnsi="Garamond" w:cs="Garamond"/>
          <w:bCs/>
        </w:rPr>
        <w:t xml:space="preserve">: </w:t>
      </w:r>
      <w:r w:rsidRPr="00B7007A">
        <w:rPr>
          <w:rFonts w:ascii="Garamond" w:eastAsia="Garamond" w:hAnsi="Garamond" w:cs="Garamond"/>
          <w:bCs/>
        </w:rPr>
        <w:t>0000-0003-2782-0642</w:t>
      </w:r>
    </w:p>
    <w:p w14:paraId="261D05C0" w14:textId="6176551B" w:rsidR="00342CC0" w:rsidRPr="00D045D5" w:rsidRDefault="00E8076B" w:rsidP="00B7007A">
      <w:pPr>
        <w:pBdr>
          <w:bottom w:val="single" w:sz="6" w:space="1" w:color="000000"/>
        </w:pBdr>
        <w:spacing w:after="120"/>
        <w:jc w:val="center"/>
        <w:rPr>
          <w:rFonts w:ascii="Garamond" w:eastAsia="Garamond" w:hAnsi="Garamond" w:cs="Garamond"/>
        </w:rPr>
      </w:pPr>
      <w:hyperlink r:id="rId6" w:history="1">
        <w:r w:rsidRPr="00D045D5">
          <w:rPr>
            <w:rStyle w:val="Hyperlink"/>
            <w:rFonts w:ascii="Garamond" w:eastAsia="Garamond" w:hAnsi="Garamond" w:cs="Garamond"/>
          </w:rPr>
          <w:t>giulio.ongaro@ust.hk</w:t>
        </w:r>
      </w:hyperlink>
    </w:p>
    <w:p w14:paraId="42725025" w14:textId="02EC2E04" w:rsidR="00342CC0" w:rsidRPr="00D045D5" w:rsidRDefault="00342CC0">
      <w:pPr>
        <w:pBdr>
          <w:bottom w:val="single" w:sz="6" w:space="1" w:color="000000"/>
        </w:pBdr>
        <w:jc w:val="center"/>
        <w:rPr>
          <w:rFonts w:ascii="Garamond" w:eastAsia="Garamond" w:hAnsi="Garamond" w:cs="Garamond"/>
        </w:rPr>
      </w:pPr>
    </w:p>
    <w:p w14:paraId="0683749C" w14:textId="5B11EF30" w:rsidR="00F53D13" w:rsidRPr="009D6444" w:rsidRDefault="00961227" w:rsidP="00F53D13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RESEARCH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53D13" w:rsidRPr="009D6444" w14:paraId="0CE9EE68" w14:textId="77777777" w:rsidTr="00AB6E76">
        <w:tc>
          <w:tcPr>
            <w:tcW w:w="9016" w:type="dxa"/>
          </w:tcPr>
          <w:p w14:paraId="4E9BC03F" w14:textId="5E8A5127" w:rsidR="00F53D13" w:rsidRDefault="00F53D13" w:rsidP="00BA7F12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Ethnopsychiatry;</w:t>
            </w:r>
            <w:r w:rsidR="00F80B12">
              <w:rPr>
                <w:rFonts w:ascii="Garamond" w:eastAsia="Garamond" w:hAnsi="Garamond" w:cs="Garamond"/>
              </w:rPr>
              <w:t xml:space="preserve"> Medical Anthropology;</w:t>
            </w:r>
            <w:r>
              <w:rPr>
                <w:rFonts w:ascii="Garamond" w:eastAsia="Garamond" w:hAnsi="Garamond" w:cs="Garamond"/>
              </w:rPr>
              <w:t xml:space="preserve"> Shamanism</w:t>
            </w:r>
            <w:r w:rsidR="00CD453F">
              <w:rPr>
                <w:rFonts w:ascii="Garamond" w:eastAsia="Garamond" w:hAnsi="Garamond" w:cs="Garamond"/>
              </w:rPr>
              <w:t>; Ethnography of Laos</w:t>
            </w:r>
            <w:r w:rsidR="00DA5897">
              <w:rPr>
                <w:rFonts w:ascii="Garamond" w:eastAsia="Garamond" w:hAnsi="Garamond" w:cs="Garamond"/>
              </w:rPr>
              <w:t>; Anthropological Theory</w:t>
            </w:r>
          </w:p>
          <w:p w14:paraId="598097AB" w14:textId="496445AA" w:rsidR="00F53D13" w:rsidRDefault="00F53D13" w:rsidP="00BA7F12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Philosophy of Psychiatry; </w:t>
            </w:r>
            <w:r w:rsidR="00EB4A92">
              <w:rPr>
                <w:rFonts w:ascii="Garamond" w:eastAsia="Garamond" w:hAnsi="Garamond" w:cs="Garamond"/>
              </w:rPr>
              <w:t xml:space="preserve">Placebo and Nocebo Effects; </w:t>
            </w:r>
            <w:r>
              <w:rPr>
                <w:rFonts w:ascii="Garamond" w:eastAsia="Garamond" w:hAnsi="Garamond" w:cs="Garamond"/>
              </w:rPr>
              <w:t>Philosophy of Mind</w:t>
            </w:r>
          </w:p>
          <w:p w14:paraId="0A80DEA4" w14:textId="23C93DFE" w:rsidR="00F53D13" w:rsidRDefault="00DB18F8" w:rsidP="00F53D13">
            <w:pPr>
              <w:spacing w:after="2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Human</w:t>
            </w:r>
            <w:r w:rsidR="00F53D13">
              <w:rPr>
                <w:rFonts w:ascii="Garamond" w:eastAsia="Garamond" w:hAnsi="Garamond" w:cs="Garamond"/>
              </w:rPr>
              <w:t xml:space="preserve"> History; Philosophy of History</w:t>
            </w:r>
            <w:r w:rsidR="00A06382">
              <w:rPr>
                <w:rFonts w:ascii="Garamond" w:eastAsia="Garamond" w:hAnsi="Garamond" w:cs="Garamond"/>
              </w:rPr>
              <w:t>; Philosophy of Social Sciences</w:t>
            </w:r>
            <w:r w:rsidR="00D97CFE">
              <w:rPr>
                <w:rFonts w:ascii="Garamond" w:eastAsia="Garamond" w:hAnsi="Garamond" w:cs="Garamond"/>
              </w:rPr>
              <w:t xml:space="preserve">; </w:t>
            </w:r>
            <w:r w:rsidR="00D97CFE">
              <w:rPr>
                <w:rFonts w:ascii="Garamond" w:eastAsia="Garamond" w:hAnsi="Garamond" w:cs="Garamond"/>
              </w:rPr>
              <w:t>Social Ontology</w:t>
            </w:r>
          </w:p>
        </w:tc>
      </w:tr>
    </w:tbl>
    <w:p w14:paraId="36797A87" w14:textId="2E29D4C7" w:rsidR="00697D71" w:rsidRPr="009D6444" w:rsidRDefault="00961227" w:rsidP="00D364B3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EDUCATION</w:t>
      </w:r>
    </w:p>
    <w:tbl>
      <w:tblPr>
        <w:tblStyle w:val="a0"/>
        <w:tblW w:w="8880" w:type="dxa"/>
        <w:tblLayout w:type="fixed"/>
        <w:tblLook w:val="0400" w:firstRow="0" w:lastRow="0" w:firstColumn="0" w:lastColumn="0" w:noHBand="0" w:noVBand="1"/>
      </w:tblPr>
      <w:tblGrid>
        <w:gridCol w:w="2127"/>
        <w:gridCol w:w="6753"/>
      </w:tblGrid>
      <w:tr w:rsidR="00697D71" w:rsidRPr="009D6444" w14:paraId="0602244D" w14:textId="77777777" w:rsidTr="0052640D">
        <w:tc>
          <w:tcPr>
            <w:tcW w:w="2127" w:type="dxa"/>
          </w:tcPr>
          <w:p w14:paraId="6D5E53C6" w14:textId="77777777" w:rsidR="00697D71" w:rsidRPr="009D6444" w:rsidRDefault="00697D71" w:rsidP="00005935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2014-2020</w:t>
            </w:r>
          </w:p>
        </w:tc>
        <w:tc>
          <w:tcPr>
            <w:tcW w:w="6753" w:type="dxa"/>
          </w:tcPr>
          <w:p w14:paraId="56C0BEC0" w14:textId="49C51F01" w:rsidR="00697D71" w:rsidRPr="009D6444" w:rsidRDefault="002B19D5" w:rsidP="0052640D">
            <w:pPr>
              <w:spacing w:after="120"/>
              <w:ind w:left="1134" w:hanging="1134"/>
              <w:rPr>
                <w:rFonts w:ascii="Garamond" w:eastAsia="Garamond" w:hAnsi="Garamond" w:cs="Garamond"/>
                <w:b/>
              </w:rPr>
            </w:pPr>
            <w:r w:rsidRPr="009D6444">
              <w:rPr>
                <w:rFonts w:ascii="Garamond" w:eastAsia="Garamond" w:hAnsi="Garamond" w:cs="Garamond"/>
                <w:b/>
              </w:rPr>
              <w:t>Doctor of Philosophy (</w:t>
            </w:r>
            <w:r w:rsidR="00697D71" w:rsidRPr="009D6444">
              <w:rPr>
                <w:rFonts w:ascii="Garamond" w:eastAsia="Garamond" w:hAnsi="Garamond" w:cs="Garamond"/>
                <w:b/>
              </w:rPr>
              <w:t>PhD</w:t>
            </w:r>
            <w:r w:rsidRPr="009D6444">
              <w:rPr>
                <w:rFonts w:ascii="Garamond" w:eastAsia="Garamond" w:hAnsi="Garamond" w:cs="Garamond"/>
                <w:b/>
              </w:rPr>
              <w:t>)</w:t>
            </w:r>
          </w:p>
          <w:p w14:paraId="3B62B447" w14:textId="3D095A5A" w:rsidR="00697D71" w:rsidRPr="009D6444" w:rsidRDefault="0052640D" w:rsidP="00005935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Social</w:t>
            </w:r>
            <w:r w:rsidR="00697D71" w:rsidRPr="009D6444">
              <w:rPr>
                <w:rFonts w:ascii="Garamond" w:eastAsia="Garamond" w:hAnsi="Garamond" w:cs="Garamond"/>
              </w:rPr>
              <w:t xml:space="preserve"> Anthropology</w:t>
            </w:r>
            <w:r w:rsidRPr="009D6444">
              <w:rPr>
                <w:rFonts w:ascii="Garamond" w:eastAsia="Garamond" w:hAnsi="Garamond" w:cs="Garamond"/>
              </w:rPr>
              <w:t>, L</w:t>
            </w:r>
            <w:r w:rsidR="007B4DCB">
              <w:rPr>
                <w:rFonts w:ascii="Garamond" w:eastAsia="Garamond" w:hAnsi="Garamond" w:cs="Garamond"/>
              </w:rPr>
              <w:t>ondon School of Economics, University of London</w:t>
            </w:r>
            <w:r w:rsidRPr="009D6444">
              <w:rPr>
                <w:rFonts w:ascii="Garamond" w:eastAsia="Garamond" w:hAnsi="Garamond" w:cs="Garamond"/>
              </w:rPr>
              <w:t xml:space="preserve"> </w:t>
            </w:r>
          </w:p>
          <w:p w14:paraId="54AACA2E" w14:textId="4A3A1BA8" w:rsidR="00697D71" w:rsidRPr="009D6444" w:rsidRDefault="00BE4D28" w:rsidP="00005935">
            <w:pPr>
              <w:rPr>
                <w:rFonts w:ascii="Garamond" w:eastAsia="Garamond" w:hAnsi="Garamond" w:cs="Garamond"/>
                <w:i/>
                <w:iCs/>
              </w:rPr>
            </w:pPr>
            <w:r>
              <w:rPr>
                <w:rFonts w:ascii="Garamond" w:eastAsia="Garamond" w:hAnsi="Garamond" w:cs="Garamond"/>
              </w:rPr>
              <w:t xml:space="preserve">Thesis title: </w:t>
            </w:r>
            <w:r w:rsidR="00697D71" w:rsidRPr="009D6444">
              <w:rPr>
                <w:rFonts w:ascii="Garamond" w:eastAsia="Garamond" w:hAnsi="Garamond" w:cs="Garamond"/>
                <w:i/>
                <w:iCs/>
              </w:rPr>
              <w:t>The ‘placebo effect’ in highland Laos: insights from Akha medicine and shamanism into the problem of ritual efficacy</w:t>
            </w:r>
          </w:p>
          <w:p w14:paraId="3F909613" w14:textId="77777777" w:rsidR="00697D71" w:rsidRDefault="00697D71" w:rsidP="00BE4D28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Supervised by Prof</w:t>
            </w:r>
            <w:r w:rsidR="00AC4029">
              <w:rPr>
                <w:rFonts w:ascii="Garamond" w:eastAsia="Garamond" w:hAnsi="Garamond" w:cs="Garamond"/>
              </w:rPr>
              <w:t>.</w:t>
            </w:r>
            <w:r w:rsidRPr="009D6444">
              <w:rPr>
                <w:rFonts w:ascii="Garamond" w:eastAsia="Garamond" w:hAnsi="Garamond" w:cs="Garamond"/>
              </w:rPr>
              <w:t xml:space="preserve"> Rita Astuti and </w:t>
            </w:r>
            <w:r w:rsidR="007D0467">
              <w:rPr>
                <w:rFonts w:ascii="Garamond" w:eastAsia="Garamond" w:hAnsi="Garamond" w:cs="Garamond"/>
              </w:rPr>
              <w:t>Prof.</w:t>
            </w:r>
            <w:r w:rsidRPr="009D6444">
              <w:rPr>
                <w:rFonts w:ascii="Garamond" w:eastAsia="Garamond" w:hAnsi="Garamond" w:cs="Garamond"/>
              </w:rPr>
              <w:t xml:space="preserve"> Catherine Allerton</w:t>
            </w:r>
          </w:p>
          <w:p w14:paraId="265AD74B" w14:textId="56499282" w:rsidR="00BE4D28" w:rsidRPr="009D6444" w:rsidRDefault="00562F32" w:rsidP="00DA5897">
            <w:pPr>
              <w:spacing w:after="2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Examined by Prof. Tanya Luhrmann and Dr. Joe Calabrese</w:t>
            </w:r>
          </w:p>
        </w:tc>
      </w:tr>
      <w:tr w:rsidR="00697D71" w:rsidRPr="009D6444" w14:paraId="21A06497" w14:textId="77777777" w:rsidTr="0052640D">
        <w:tc>
          <w:tcPr>
            <w:tcW w:w="2127" w:type="dxa"/>
          </w:tcPr>
          <w:p w14:paraId="1B375F76" w14:textId="77777777" w:rsidR="00697D71" w:rsidRPr="009D6444" w:rsidRDefault="00697D71" w:rsidP="00005935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2013-2014</w:t>
            </w:r>
            <w:r w:rsidRPr="009D6444">
              <w:rPr>
                <w:rFonts w:ascii="Garamond" w:eastAsia="Garamond" w:hAnsi="Garamond" w:cs="Garamond"/>
              </w:rPr>
              <w:tab/>
            </w:r>
          </w:p>
        </w:tc>
        <w:tc>
          <w:tcPr>
            <w:tcW w:w="6753" w:type="dxa"/>
          </w:tcPr>
          <w:p w14:paraId="36560244" w14:textId="77777777" w:rsidR="00697D71" w:rsidRPr="009D6444" w:rsidRDefault="0052640D" w:rsidP="0052640D">
            <w:pPr>
              <w:spacing w:after="120"/>
              <w:ind w:left="1134" w:hanging="1134"/>
              <w:rPr>
                <w:rFonts w:ascii="Garamond" w:eastAsia="Garamond" w:hAnsi="Garamond" w:cs="Garamond"/>
                <w:b/>
              </w:rPr>
            </w:pPr>
            <w:r w:rsidRPr="009D6444">
              <w:rPr>
                <w:rFonts w:ascii="Garamond" w:eastAsia="Garamond" w:hAnsi="Garamond" w:cs="Garamond"/>
                <w:b/>
              </w:rPr>
              <w:t>Master of Research (</w:t>
            </w:r>
            <w:proofErr w:type="spellStart"/>
            <w:r w:rsidR="00697D71" w:rsidRPr="009D6444">
              <w:rPr>
                <w:rFonts w:ascii="Garamond" w:eastAsia="Garamond" w:hAnsi="Garamond" w:cs="Garamond"/>
                <w:b/>
              </w:rPr>
              <w:t>MRes</w:t>
            </w:r>
            <w:proofErr w:type="spellEnd"/>
            <w:r w:rsidRPr="009D6444">
              <w:rPr>
                <w:rFonts w:ascii="Garamond" w:eastAsia="Garamond" w:hAnsi="Garamond" w:cs="Garamond"/>
                <w:b/>
              </w:rPr>
              <w:t>)</w:t>
            </w:r>
          </w:p>
          <w:p w14:paraId="1CA1C0B9" w14:textId="1F4DA116" w:rsidR="00697D71" w:rsidRPr="009D6444" w:rsidRDefault="0052640D" w:rsidP="00697D71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Social</w:t>
            </w:r>
            <w:r w:rsidR="00697D71" w:rsidRPr="009D6444">
              <w:rPr>
                <w:rFonts w:ascii="Garamond" w:eastAsia="Garamond" w:hAnsi="Garamond" w:cs="Garamond"/>
              </w:rPr>
              <w:t xml:space="preserve"> Anthropology,</w:t>
            </w:r>
            <w:r w:rsidRPr="009D6444">
              <w:rPr>
                <w:rFonts w:ascii="Garamond" w:eastAsia="Garamond" w:hAnsi="Garamond" w:cs="Garamond"/>
              </w:rPr>
              <w:t xml:space="preserve"> L</w:t>
            </w:r>
            <w:r w:rsidR="00493C96">
              <w:rPr>
                <w:rFonts w:ascii="Garamond" w:eastAsia="Garamond" w:hAnsi="Garamond" w:cs="Garamond"/>
              </w:rPr>
              <w:t>ondon School of Economics</w:t>
            </w:r>
            <w:r w:rsidR="00DC2FD7">
              <w:rPr>
                <w:rFonts w:ascii="Garamond" w:eastAsia="Garamond" w:hAnsi="Garamond" w:cs="Garamond"/>
              </w:rPr>
              <w:t>, University of London</w:t>
            </w:r>
            <w:r w:rsidR="00697D71" w:rsidRPr="009D6444">
              <w:rPr>
                <w:rFonts w:ascii="Garamond" w:eastAsia="Garamond" w:hAnsi="Garamond" w:cs="Garamond"/>
              </w:rPr>
              <w:t xml:space="preserve"> </w:t>
            </w:r>
          </w:p>
          <w:p w14:paraId="046B40C4" w14:textId="77777777" w:rsidR="0052640D" w:rsidRPr="009D6444" w:rsidRDefault="00697D71" w:rsidP="0052640D">
            <w:pPr>
              <w:spacing w:after="160"/>
              <w:rPr>
                <w:rFonts w:ascii="Garamond" w:eastAsia="Garamond" w:hAnsi="Garamond" w:cs="Garamond"/>
                <w:i/>
              </w:rPr>
            </w:pPr>
            <w:r w:rsidRPr="009D6444">
              <w:rPr>
                <w:rFonts w:ascii="Garamond" w:eastAsia="Garamond" w:hAnsi="Garamond" w:cs="Garamond"/>
                <w:i/>
              </w:rPr>
              <w:t>Distinction</w:t>
            </w:r>
          </w:p>
        </w:tc>
      </w:tr>
      <w:tr w:rsidR="0052640D" w:rsidRPr="009D6444" w14:paraId="333CBEBB" w14:textId="77777777" w:rsidTr="0052640D">
        <w:tc>
          <w:tcPr>
            <w:tcW w:w="2127" w:type="dxa"/>
          </w:tcPr>
          <w:p w14:paraId="213FAFFA" w14:textId="77777777" w:rsidR="0052640D" w:rsidRPr="009D6444" w:rsidRDefault="0052640D" w:rsidP="00005935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2012-2013</w:t>
            </w:r>
          </w:p>
        </w:tc>
        <w:tc>
          <w:tcPr>
            <w:tcW w:w="6753" w:type="dxa"/>
          </w:tcPr>
          <w:p w14:paraId="234EC95D" w14:textId="77777777" w:rsidR="0052640D" w:rsidRPr="009D6444" w:rsidRDefault="0052640D" w:rsidP="0052640D">
            <w:pPr>
              <w:spacing w:after="120"/>
              <w:ind w:left="1134" w:hanging="1134"/>
              <w:rPr>
                <w:rFonts w:ascii="Garamond" w:eastAsia="Garamond" w:hAnsi="Garamond" w:cs="Garamond"/>
                <w:b/>
              </w:rPr>
            </w:pPr>
            <w:r w:rsidRPr="009D6444">
              <w:rPr>
                <w:rFonts w:ascii="Garamond" w:eastAsia="Garamond" w:hAnsi="Garamond" w:cs="Garamond"/>
                <w:b/>
              </w:rPr>
              <w:t>Master of Science (MSc)</w:t>
            </w:r>
          </w:p>
          <w:p w14:paraId="208FA976" w14:textId="77777777" w:rsidR="0052640D" w:rsidRPr="009D6444" w:rsidRDefault="0052640D" w:rsidP="0052640D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 xml:space="preserve">Philosophy of Mind, Language and Embodied Cognition, University of Edinburgh </w:t>
            </w:r>
          </w:p>
          <w:p w14:paraId="4264E1F1" w14:textId="77777777" w:rsidR="0052640D" w:rsidRPr="009D6444" w:rsidRDefault="0052640D" w:rsidP="0052640D">
            <w:pPr>
              <w:spacing w:after="160" w:line="259" w:lineRule="auto"/>
              <w:rPr>
                <w:rFonts w:ascii="Garamond" w:eastAsia="Garamond" w:hAnsi="Garamond" w:cs="Garamond"/>
                <w:i/>
                <w:iCs/>
              </w:rPr>
            </w:pPr>
            <w:r w:rsidRPr="009D6444">
              <w:rPr>
                <w:rFonts w:ascii="Garamond" w:eastAsia="Garamond" w:hAnsi="Garamond" w:cs="Garamond"/>
                <w:i/>
                <w:iCs/>
              </w:rPr>
              <w:t>Distinction</w:t>
            </w:r>
          </w:p>
        </w:tc>
      </w:tr>
      <w:tr w:rsidR="0052640D" w:rsidRPr="009D6444" w14:paraId="682076AB" w14:textId="77777777" w:rsidTr="0052640D">
        <w:tc>
          <w:tcPr>
            <w:tcW w:w="2127" w:type="dxa"/>
          </w:tcPr>
          <w:p w14:paraId="3C6DE027" w14:textId="77777777" w:rsidR="0052640D" w:rsidRPr="009D6444" w:rsidRDefault="0052640D" w:rsidP="00005935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2009-2012</w:t>
            </w:r>
          </w:p>
        </w:tc>
        <w:tc>
          <w:tcPr>
            <w:tcW w:w="6753" w:type="dxa"/>
          </w:tcPr>
          <w:p w14:paraId="5E3D184D" w14:textId="77777777" w:rsidR="0052640D" w:rsidRPr="009D6444" w:rsidRDefault="0052640D" w:rsidP="0052640D">
            <w:pPr>
              <w:spacing w:after="120"/>
              <w:ind w:left="1134" w:hanging="1134"/>
              <w:rPr>
                <w:rFonts w:ascii="Garamond" w:eastAsia="Garamond" w:hAnsi="Garamond" w:cs="Garamond"/>
                <w:b/>
              </w:rPr>
            </w:pPr>
            <w:r w:rsidRPr="009D6444">
              <w:rPr>
                <w:rFonts w:ascii="Garamond" w:eastAsia="Garamond" w:hAnsi="Garamond" w:cs="Garamond"/>
                <w:b/>
              </w:rPr>
              <w:t>Bachelor of Arts (BA)</w:t>
            </w:r>
          </w:p>
          <w:p w14:paraId="68DA1D88" w14:textId="2ABE9803" w:rsidR="0052640D" w:rsidRPr="009D6444" w:rsidRDefault="0052640D" w:rsidP="0052640D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Social Anthropology, Goldsmiths College</w:t>
            </w:r>
            <w:r w:rsidR="00DC2FD7">
              <w:rPr>
                <w:rFonts w:ascii="Garamond" w:eastAsia="Garamond" w:hAnsi="Garamond" w:cs="Garamond"/>
              </w:rPr>
              <w:t>, University of London</w:t>
            </w:r>
          </w:p>
          <w:p w14:paraId="12ABE943" w14:textId="771D61C5" w:rsidR="0052640D" w:rsidRPr="009D6444" w:rsidRDefault="00D8349A" w:rsidP="0084284B">
            <w:pPr>
              <w:spacing w:after="240"/>
              <w:ind w:left="1134" w:hanging="1134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  <w:iCs/>
              </w:rPr>
              <w:t>Distinction</w:t>
            </w:r>
          </w:p>
        </w:tc>
      </w:tr>
    </w:tbl>
    <w:p w14:paraId="3349E097" w14:textId="0AA08C9A" w:rsidR="0084284B" w:rsidRPr="009D6444" w:rsidRDefault="00961227" w:rsidP="00D364B3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48"/>
      </w:tblGrid>
      <w:tr w:rsidR="006900D3" w:rsidRPr="009D6444" w14:paraId="558813E5" w14:textId="77777777" w:rsidTr="005B53AE">
        <w:tc>
          <w:tcPr>
            <w:tcW w:w="2268" w:type="dxa"/>
          </w:tcPr>
          <w:p w14:paraId="340DD743" w14:textId="640AEB92" w:rsidR="006900D3" w:rsidRDefault="006900D3" w:rsidP="007D0467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2024 </w:t>
            </w:r>
            <w:r w:rsidR="00961227">
              <w:rPr>
                <w:rFonts w:ascii="Garamond" w:eastAsia="Garamond" w:hAnsi="Garamond" w:cs="Garamond"/>
              </w:rPr>
              <w:softHyphen/>
              <w:t>– </w:t>
            </w:r>
            <w:r>
              <w:rPr>
                <w:rFonts w:ascii="Garamond" w:eastAsia="Garamond" w:hAnsi="Garamond" w:cs="Garamond"/>
              </w:rPr>
              <w:t>present</w:t>
            </w:r>
          </w:p>
        </w:tc>
        <w:tc>
          <w:tcPr>
            <w:tcW w:w="6748" w:type="dxa"/>
          </w:tcPr>
          <w:p w14:paraId="1207EFD2" w14:textId="7213FCFC" w:rsidR="006900D3" w:rsidRDefault="006900D3" w:rsidP="00302288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Assistant Professor. Division of Humanities. School of Humanities and Social Sciences. </w:t>
            </w:r>
            <w:r w:rsidR="00961227">
              <w:rPr>
                <w:rFonts w:ascii="Garamond" w:eastAsia="Garamond" w:hAnsi="Garamond" w:cs="Garamond"/>
              </w:rPr>
              <w:t>HKUST</w:t>
            </w:r>
          </w:p>
        </w:tc>
      </w:tr>
      <w:tr w:rsidR="00883FD4" w:rsidRPr="009D6444" w14:paraId="5B7EB17D" w14:textId="77777777" w:rsidTr="005B53AE">
        <w:tc>
          <w:tcPr>
            <w:tcW w:w="2268" w:type="dxa"/>
          </w:tcPr>
          <w:p w14:paraId="2D564B0C" w14:textId="22CCB254" w:rsidR="00883FD4" w:rsidRDefault="00883FD4" w:rsidP="007D0467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2022 –</w:t>
            </w:r>
            <w:r w:rsidR="00961227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2024</w:t>
            </w:r>
          </w:p>
        </w:tc>
        <w:tc>
          <w:tcPr>
            <w:tcW w:w="6748" w:type="dxa"/>
          </w:tcPr>
          <w:p w14:paraId="6289CCB2" w14:textId="5C8851D2" w:rsidR="00883FD4" w:rsidRDefault="00BF3871" w:rsidP="00302288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Junior</w:t>
            </w:r>
            <w:r w:rsidR="00883FD4">
              <w:rPr>
                <w:rFonts w:ascii="Garamond" w:eastAsia="Garamond" w:hAnsi="Garamond" w:cs="Garamond"/>
              </w:rPr>
              <w:t xml:space="preserve"> Fellow </w:t>
            </w:r>
            <w:r w:rsidR="00742C62">
              <w:rPr>
                <w:rFonts w:ascii="Garamond" w:eastAsia="Garamond" w:hAnsi="Garamond" w:cs="Garamond"/>
              </w:rPr>
              <w:t>at</w:t>
            </w:r>
            <w:r w:rsidR="00883FD4">
              <w:rPr>
                <w:rFonts w:ascii="Garamond" w:eastAsia="Garamond" w:hAnsi="Garamond" w:cs="Garamond"/>
              </w:rPr>
              <w:t xml:space="preserve"> the Society of Fellows in the Liberal Arts, Southern University of Science and Technology</w:t>
            </w:r>
            <w:r w:rsidR="00961227">
              <w:rPr>
                <w:rFonts w:ascii="Garamond" w:eastAsia="Garamond" w:hAnsi="Garamond" w:cs="Garamond"/>
              </w:rPr>
              <w:t xml:space="preserve"> </w:t>
            </w:r>
          </w:p>
        </w:tc>
      </w:tr>
      <w:tr w:rsidR="007D0467" w:rsidRPr="009D6444" w14:paraId="2EE2ABEA" w14:textId="77777777" w:rsidTr="005B53AE">
        <w:tc>
          <w:tcPr>
            <w:tcW w:w="2268" w:type="dxa"/>
          </w:tcPr>
          <w:p w14:paraId="0095FBDB" w14:textId="04C0B255" w:rsidR="007D0467" w:rsidRDefault="007D0467" w:rsidP="007D0467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</w:t>
            </w:r>
            <w:r w:rsidR="00961227">
              <w:rPr>
                <w:rFonts w:ascii="Garamond" w:eastAsia="Garamond" w:hAnsi="Garamond" w:cs="Garamond"/>
              </w:rPr>
              <w:t>1</w:t>
            </w:r>
            <w:r>
              <w:rPr>
                <w:rFonts w:ascii="Garamond" w:eastAsia="Garamond" w:hAnsi="Garamond" w:cs="Garamond"/>
              </w:rPr>
              <w:t xml:space="preserve"> –</w:t>
            </w:r>
            <w:r w:rsidR="00961227">
              <w:rPr>
                <w:rFonts w:ascii="Garamond" w:eastAsia="Garamond" w:hAnsi="Garamond" w:cs="Garamond"/>
              </w:rPr>
              <w:t xml:space="preserve"> </w:t>
            </w:r>
            <w:r w:rsidR="00883FD4">
              <w:rPr>
                <w:rFonts w:ascii="Garamond" w:eastAsia="Garamond" w:hAnsi="Garamond" w:cs="Garamond"/>
              </w:rPr>
              <w:t>2022</w:t>
            </w:r>
          </w:p>
        </w:tc>
        <w:tc>
          <w:tcPr>
            <w:tcW w:w="6748" w:type="dxa"/>
          </w:tcPr>
          <w:p w14:paraId="14EBA341" w14:textId="078F68DD" w:rsidR="007D0467" w:rsidRDefault="007D0467" w:rsidP="00302288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Wenner-Gren Hunt Postdoctoral Fellow. Department of Anthropology, LSE</w:t>
            </w:r>
          </w:p>
        </w:tc>
      </w:tr>
      <w:tr w:rsidR="007D0467" w:rsidRPr="009D6444" w14:paraId="4D331F3F" w14:textId="77777777" w:rsidTr="005B53AE">
        <w:tc>
          <w:tcPr>
            <w:tcW w:w="2268" w:type="dxa"/>
          </w:tcPr>
          <w:p w14:paraId="01103DA3" w14:textId="28256E0C" w:rsidR="007D0467" w:rsidRPr="009D6444" w:rsidRDefault="007D0467" w:rsidP="007B4DCB">
            <w:pPr>
              <w:spacing w:after="2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 xml:space="preserve">2020 </w:t>
            </w:r>
            <w:r w:rsidR="00961227">
              <w:rPr>
                <w:rFonts w:ascii="Garamond" w:eastAsia="Garamond" w:hAnsi="Garamond" w:cs="Garamond"/>
              </w:rPr>
              <w:t xml:space="preserve">– </w:t>
            </w:r>
            <w:r>
              <w:rPr>
                <w:rFonts w:ascii="Garamond" w:eastAsia="Garamond" w:hAnsi="Garamond" w:cs="Garamond"/>
              </w:rPr>
              <w:t>2021</w:t>
            </w:r>
          </w:p>
        </w:tc>
        <w:tc>
          <w:tcPr>
            <w:tcW w:w="6748" w:type="dxa"/>
          </w:tcPr>
          <w:p w14:paraId="671935D5" w14:textId="2E08BF1E" w:rsidR="007D0467" w:rsidRPr="009D6444" w:rsidRDefault="007D0467" w:rsidP="007B4DCB">
            <w:pPr>
              <w:spacing w:after="2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ESRC Postdoctoral Fellow. Department of Anthropology, LSE</w:t>
            </w:r>
          </w:p>
        </w:tc>
      </w:tr>
    </w:tbl>
    <w:p w14:paraId="33155BAB" w14:textId="286CC9C4" w:rsidR="00961227" w:rsidRPr="009D6444" w:rsidRDefault="00961227" w:rsidP="00961227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PUBLICATIONS</w:t>
      </w:r>
    </w:p>
    <w:p w14:paraId="40CFB302" w14:textId="70902E86" w:rsidR="00961227" w:rsidRDefault="00961227" w:rsidP="00961227">
      <w:pPr>
        <w:pStyle w:val="NormalWeb"/>
        <w:shd w:val="clear" w:color="auto" w:fill="FFFFFF"/>
        <w:spacing w:before="0" w:beforeAutospacing="0" w:after="120" w:afterAutospacing="0" w:line="241" w:lineRule="atLeast"/>
        <w:textAlignment w:val="baseline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Peer-Reviewed Journal Articles and Book Chapters</w:t>
      </w:r>
    </w:p>
    <w:p w14:paraId="556A806B" w14:textId="025AA2C2" w:rsidR="00961227" w:rsidRPr="005531B4" w:rsidRDefault="00961227" w:rsidP="00961227">
      <w:pPr>
        <w:pStyle w:val="NormalWeb"/>
        <w:shd w:val="clear" w:color="auto" w:fill="FFFFFF"/>
        <w:spacing w:before="0" w:beforeAutospacing="0" w:after="120" w:afterAutospacing="0" w:line="241" w:lineRule="atLeast"/>
        <w:textAlignment w:val="baseline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>
        <w:rPr>
          <w:rFonts w:ascii="Garamond" w:eastAsia="Garamond" w:hAnsi="Garamond" w:cs="Garamond"/>
        </w:rPr>
        <w:t xml:space="preserve"> (forthcoming). ‘Whose tribalism?’ in Gutierrez, A. &amp; Musallam, F. (eds.) </w:t>
      </w:r>
      <w:r>
        <w:rPr>
          <w:rFonts w:ascii="Garamond" w:eastAsia="Garamond" w:hAnsi="Garamond" w:cs="Garamond"/>
          <w:i/>
          <w:iCs/>
        </w:rPr>
        <w:t>New Questions of Anthropology</w:t>
      </w:r>
      <w:r>
        <w:rPr>
          <w:rFonts w:ascii="Garamond" w:eastAsia="Garamond" w:hAnsi="Garamond" w:cs="Garamond"/>
        </w:rPr>
        <w:t>. London School of Economics. Social Anthropology Monographs. LSE Press.</w:t>
      </w:r>
    </w:p>
    <w:p w14:paraId="71CD65C8" w14:textId="77777777" w:rsidR="00961227" w:rsidRDefault="00961227" w:rsidP="00961227">
      <w:pPr>
        <w:spacing w:after="120"/>
        <w:rPr>
          <w:rFonts w:ascii="Garamond" w:eastAsia="Garamond" w:hAnsi="Garamond" w:cs="Garamond"/>
          <w:i/>
          <w:iCs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F9789D">
        <w:rPr>
          <w:rFonts w:ascii="Garamond" w:eastAsia="Garamond" w:hAnsi="Garamond" w:cs="Garamond"/>
        </w:rPr>
        <w:t xml:space="preserve"> (forthcoming). </w:t>
      </w:r>
      <w:r w:rsidRPr="0067132F">
        <w:rPr>
          <w:rFonts w:ascii="Garamond" w:eastAsia="Garamond" w:hAnsi="Garamond" w:cs="Garamond"/>
        </w:rPr>
        <w:t>Functionalism versus the structuralist tradition</w:t>
      </w:r>
      <w:r>
        <w:rPr>
          <w:rFonts w:ascii="Garamond" w:eastAsia="Garamond" w:hAnsi="Garamond" w:cs="Garamond"/>
        </w:rPr>
        <w:t xml:space="preserve">. </w:t>
      </w:r>
      <w:proofErr w:type="spellStart"/>
      <w:r>
        <w:rPr>
          <w:rFonts w:ascii="Garamond" w:eastAsia="Garamond" w:hAnsi="Garamond" w:cs="Garamond"/>
          <w:i/>
          <w:iCs/>
        </w:rPr>
        <w:t>Behavioral</w:t>
      </w:r>
      <w:proofErr w:type="spellEnd"/>
      <w:r>
        <w:rPr>
          <w:rFonts w:ascii="Garamond" w:eastAsia="Garamond" w:hAnsi="Garamond" w:cs="Garamond"/>
          <w:i/>
          <w:iCs/>
        </w:rPr>
        <w:t xml:space="preserve"> and Brain Sciences.</w:t>
      </w:r>
    </w:p>
    <w:p w14:paraId="6FC68C7C" w14:textId="77777777" w:rsidR="00961227" w:rsidRPr="005531B4" w:rsidRDefault="00961227" w:rsidP="00961227">
      <w:pPr>
        <w:pStyle w:val="NormalWeb"/>
        <w:shd w:val="clear" w:color="auto" w:fill="FFFFFF"/>
        <w:spacing w:before="0" w:beforeAutospacing="0" w:after="120" w:afterAutospacing="0" w:line="241" w:lineRule="atLeast"/>
        <w:textAlignment w:val="baseline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>
        <w:rPr>
          <w:rFonts w:ascii="Garamond" w:eastAsia="Garamond" w:hAnsi="Garamond" w:cs="Garamond"/>
        </w:rPr>
        <w:t xml:space="preserve"> (2025). ‘When new shamans enter the stage: ecstatic healing and the neutralization of messianism among Akha in northwestern Laos’. In Stolz R. &amp; Lutz P. D. (eds.) </w:t>
      </w:r>
      <w:r w:rsidRPr="00753990">
        <w:rPr>
          <w:rFonts w:ascii="Garamond" w:eastAsia="Garamond" w:hAnsi="Garamond" w:cs="Garamond"/>
          <w:i/>
          <w:iCs/>
        </w:rPr>
        <w:t>Being Present</w:t>
      </w:r>
      <w:r>
        <w:rPr>
          <w:rFonts w:ascii="Garamond" w:eastAsia="Garamond" w:hAnsi="Garamond" w:cs="Garamond"/>
          <w:i/>
          <w:iCs/>
        </w:rPr>
        <w:t>:</w:t>
      </w:r>
      <w:r w:rsidRPr="00753990">
        <w:rPr>
          <w:rFonts w:ascii="Garamond" w:eastAsia="Garamond" w:hAnsi="Garamond" w:cs="Garamond"/>
          <w:i/>
          <w:iCs/>
        </w:rPr>
        <w:t xml:space="preserve"> Emerging Ethnographic Perspectives and the Study of Laos</w:t>
      </w:r>
      <w:r>
        <w:rPr>
          <w:rFonts w:ascii="Garamond" w:eastAsia="Garamond" w:hAnsi="Garamond" w:cs="Garamond"/>
          <w:i/>
          <w:iCs/>
        </w:rPr>
        <w:t xml:space="preserve">. </w:t>
      </w:r>
      <w:r>
        <w:rPr>
          <w:rFonts w:ascii="Garamond" w:eastAsia="Garamond" w:hAnsi="Garamond" w:cs="Garamond"/>
        </w:rPr>
        <w:t>NUS Press</w:t>
      </w:r>
    </w:p>
    <w:p w14:paraId="2F08615E" w14:textId="77777777" w:rsidR="00961227" w:rsidRDefault="00961227" w:rsidP="00961227">
      <w:pPr>
        <w:spacing w:after="120"/>
        <w:rPr>
          <w:rFonts w:ascii="Garamond" w:eastAsia="Garamond" w:hAnsi="Garamond" w:cs="Garamond"/>
        </w:rPr>
      </w:pPr>
      <w:r w:rsidRPr="00A95EF8">
        <w:rPr>
          <w:rFonts w:ascii="Garamond" w:eastAsia="Garamond" w:hAnsi="Garamond" w:cs="Garamond"/>
          <w:b/>
          <w:bCs/>
        </w:rPr>
        <w:t>Ongaro, G.</w:t>
      </w:r>
      <w:r w:rsidRPr="00A95EF8">
        <w:rPr>
          <w:rFonts w:ascii="Garamond" w:eastAsia="Garamond" w:hAnsi="Garamond" w:cs="Garamond"/>
        </w:rPr>
        <w:t xml:space="preserve"> (2024). </w:t>
      </w:r>
      <w:r w:rsidRPr="00EF2AB9">
        <w:rPr>
          <w:rFonts w:ascii="Garamond" w:eastAsia="Garamond" w:hAnsi="Garamond" w:cs="Garamond"/>
        </w:rPr>
        <w:t>Social Psychiatry Inside-OUT. </w:t>
      </w:r>
      <w:r w:rsidRPr="00EF2AB9">
        <w:rPr>
          <w:rFonts w:ascii="Garamond" w:eastAsia="Garamond" w:hAnsi="Garamond" w:cs="Garamond"/>
          <w:i/>
          <w:iCs/>
        </w:rPr>
        <w:t>Philosophy, Psychiatry, &amp; Psychology</w:t>
      </w:r>
      <w:r w:rsidRPr="00EF2AB9">
        <w:rPr>
          <w:rFonts w:ascii="Garamond" w:eastAsia="Garamond" w:hAnsi="Garamond" w:cs="Garamond"/>
        </w:rPr>
        <w:t> </w:t>
      </w:r>
      <w:r w:rsidRPr="00EF2AB9">
        <w:rPr>
          <w:rFonts w:ascii="Garamond" w:eastAsia="Garamond" w:hAnsi="Garamond" w:cs="Garamond"/>
          <w:i/>
          <w:iCs/>
        </w:rPr>
        <w:t>31</w:t>
      </w:r>
      <w:r w:rsidRPr="00EF2AB9">
        <w:rPr>
          <w:rFonts w:ascii="Garamond" w:eastAsia="Garamond" w:hAnsi="Garamond" w:cs="Garamond"/>
        </w:rPr>
        <w:t>(3), 341-346</w:t>
      </w:r>
    </w:p>
    <w:p w14:paraId="6F8C1169" w14:textId="77777777" w:rsidR="00961227" w:rsidRDefault="00961227" w:rsidP="00961227">
      <w:pPr>
        <w:spacing w:after="120"/>
        <w:rPr>
          <w:rFonts w:ascii="SimSun" w:eastAsia="SimSun" w:hAnsi="SimSun" w:cs="SimSun"/>
          <w:lang w:eastAsia="zh-CN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EF2AB9">
        <w:rPr>
          <w:rFonts w:ascii="Garamond" w:eastAsia="Garamond" w:hAnsi="Garamond" w:cs="Garamond"/>
        </w:rPr>
        <w:t xml:space="preserve"> (2024). Outline for an Externalist Psychiatry (3): Social </w:t>
      </w:r>
      <w:proofErr w:type="spellStart"/>
      <w:r w:rsidRPr="00EF2AB9">
        <w:rPr>
          <w:rFonts w:ascii="Garamond" w:eastAsia="Garamond" w:hAnsi="Garamond" w:cs="Garamond"/>
        </w:rPr>
        <w:t>Etiology</w:t>
      </w:r>
      <w:proofErr w:type="spellEnd"/>
      <w:r w:rsidRPr="00EF2AB9">
        <w:rPr>
          <w:rFonts w:ascii="Garamond" w:eastAsia="Garamond" w:hAnsi="Garamond" w:cs="Garamond"/>
        </w:rPr>
        <w:t xml:space="preserve"> and the Tension Between Constraints and the Possibilities of Construction. </w:t>
      </w:r>
      <w:r w:rsidRPr="00EF2AB9">
        <w:rPr>
          <w:rFonts w:ascii="Garamond" w:eastAsia="Garamond" w:hAnsi="Garamond" w:cs="Garamond"/>
          <w:i/>
          <w:iCs/>
        </w:rPr>
        <w:t>Philosophy, Psychiatry, &amp; Psychology</w:t>
      </w:r>
      <w:r w:rsidRPr="00EF2AB9">
        <w:rPr>
          <w:rFonts w:ascii="Garamond" w:eastAsia="Garamond" w:hAnsi="Garamond" w:cs="Garamond"/>
        </w:rPr>
        <w:t> </w:t>
      </w:r>
      <w:r w:rsidRPr="00EF2AB9">
        <w:rPr>
          <w:rFonts w:ascii="Garamond" w:eastAsia="Garamond" w:hAnsi="Garamond" w:cs="Garamond"/>
          <w:i/>
          <w:iCs/>
        </w:rPr>
        <w:t>31</w:t>
      </w:r>
      <w:r w:rsidRPr="00EF2AB9">
        <w:rPr>
          <w:rFonts w:ascii="Garamond" w:eastAsia="Garamond" w:hAnsi="Garamond" w:cs="Garamond"/>
        </w:rPr>
        <w:t>(3), 301-314</w:t>
      </w:r>
      <w:r>
        <w:rPr>
          <w:rFonts w:ascii="SimSun" w:eastAsia="SimSun" w:hAnsi="SimSun" w:cs="SimSun"/>
          <w:lang w:eastAsia="zh-CN"/>
        </w:rPr>
        <w:t xml:space="preserve">. </w:t>
      </w:r>
    </w:p>
    <w:p w14:paraId="6B84E72C" w14:textId="77777777" w:rsidR="00961227" w:rsidRDefault="00961227" w:rsidP="00961227">
      <w:pPr>
        <w:spacing w:after="120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EF2AB9">
        <w:rPr>
          <w:rFonts w:ascii="Garamond" w:eastAsia="Garamond" w:hAnsi="Garamond" w:cs="Garamond"/>
        </w:rPr>
        <w:t xml:space="preserve"> (2024). Outline for an Externalist Psychiatry (2): An Anthropological Detour. </w:t>
      </w:r>
      <w:r w:rsidRPr="00EF2AB9">
        <w:rPr>
          <w:rFonts w:ascii="Garamond" w:eastAsia="Garamond" w:hAnsi="Garamond" w:cs="Garamond"/>
          <w:i/>
          <w:iCs/>
        </w:rPr>
        <w:t>Philosophy, Psychiatry, &amp; Psychology</w:t>
      </w:r>
      <w:r w:rsidRPr="00EF2AB9">
        <w:rPr>
          <w:rFonts w:ascii="Garamond" w:eastAsia="Garamond" w:hAnsi="Garamond" w:cs="Garamond"/>
        </w:rPr>
        <w:t> </w:t>
      </w:r>
      <w:r w:rsidRPr="00EF2AB9">
        <w:rPr>
          <w:rFonts w:ascii="Garamond" w:eastAsia="Garamond" w:hAnsi="Garamond" w:cs="Garamond"/>
          <w:i/>
          <w:iCs/>
        </w:rPr>
        <w:t>31</w:t>
      </w:r>
      <w:r w:rsidRPr="00EF2AB9">
        <w:rPr>
          <w:rFonts w:ascii="Garamond" w:eastAsia="Garamond" w:hAnsi="Garamond" w:cs="Garamond"/>
        </w:rPr>
        <w:t xml:space="preserve">(3), 285-300. </w:t>
      </w:r>
    </w:p>
    <w:p w14:paraId="64A570C1" w14:textId="77777777" w:rsidR="00961227" w:rsidRDefault="00961227" w:rsidP="00961227">
      <w:pPr>
        <w:spacing w:after="120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>
        <w:rPr>
          <w:rFonts w:ascii="Garamond" w:eastAsia="Garamond" w:hAnsi="Garamond" w:cs="Garamond"/>
        </w:rPr>
        <w:t xml:space="preserve"> (2024). </w:t>
      </w:r>
      <w:r w:rsidRPr="00EF2AB9">
        <w:rPr>
          <w:rFonts w:ascii="Garamond" w:eastAsia="Garamond" w:hAnsi="Garamond" w:cs="Garamond"/>
        </w:rPr>
        <w:t>Outline for an externalist psychiatry (1): Or, how to fully realize the biopsychosocial model. </w:t>
      </w:r>
      <w:r w:rsidRPr="00EF2AB9">
        <w:rPr>
          <w:rFonts w:ascii="Garamond" w:eastAsia="Garamond" w:hAnsi="Garamond" w:cs="Garamond"/>
          <w:i/>
          <w:iCs/>
        </w:rPr>
        <w:t>Philosophy, Psychiatry, &amp; Psychology</w:t>
      </w:r>
      <w:r w:rsidRPr="00EF2AB9">
        <w:rPr>
          <w:rFonts w:ascii="Garamond" w:eastAsia="Garamond" w:hAnsi="Garamond" w:cs="Garamond"/>
        </w:rPr>
        <w:t>, </w:t>
      </w:r>
      <w:r w:rsidRPr="00EF2AB9">
        <w:rPr>
          <w:rFonts w:ascii="Garamond" w:eastAsia="Garamond" w:hAnsi="Garamond" w:cs="Garamond"/>
          <w:i/>
          <w:iCs/>
        </w:rPr>
        <w:t>31</w:t>
      </w:r>
      <w:r w:rsidRPr="00EF2AB9">
        <w:rPr>
          <w:rFonts w:ascii="Garamond" w:eastAsia="Garamond" w:hAnsi="Garamond" w:cs="Garamond"/>
        </w:rPr>
        <w:t>(3), 269-284.</w:t>
      </w:r>
    </w:p>
    <w:p w14:paraId="39E37A00" w14:textId="77777777" w:rsidR="00961227" w:rsidRPr="005531B4" w:rsidRDefault="00961227" w:rsidP="00961227">
      <w:pPr>
        <w:pStyle w:val="NormalWeb"/>
        <w:shd w:val="clear" w:color="auto" w:fill="FFFFFF"/>
        <w:spacing w:before="0" w:beforeAutospacing="0" w:after="120" w:afterAutospacing="0" w:line="241" w:lineRule="atLeast"/>
        <w:textAlignment w:val="baseline"/>
        <w:rPr>
          <w:rFonts w:ascii="Garamond" w:eastAsia="Garamond" w:hAnsi="Garamond" w:cs="Garamond"/>
          <w:b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>
        <w:rPr>
          <w:rFonts w:ascii="Garamond" w:eastAsia="Garamond" w:hAnsi="Garamond" w:cs="Garamond"/>
        </w:rPr>
        <w:t xml:space="preserve"> (2024). ‘The cultural identity of techniques: rigidity and flexibility among the Akha of highland Laos’. In Charbonneau, M. (ed.) </w:t>
      </w:r>
      <w:r w:rsidRPr="00517CD1">
        <w:rPr>
          <w:rFonts w:ascii="Garamond" w:hAnsi="Garamond" w:cs="Arial"/>
          <w:i/>
          <w:iCs/>
          <w:color w:val="242424"/>
        </w:rPr>
        <w:t>The Evolution of Techniques: Rigidity and </w:t>
      </w:r>
      <w:r w:rsidRPr="00517CD1">
        <w:rPr>
          <w:rStyle w:val="markdc2lar05t"/>
          <w:rFonts w:ascii="Garamond" w:hAnsi="Garamond" w:cs="Arial"/>
          <w:i/>
          <w:iCs/>
          <w:color w:val="242424"/>
          <w:bdr w:val="none" w:sz="0" w:space="0" w:color="auto" w:frame="1"/>
        </w:rPr>
        <w:t>Flexibility</w:t>
      </w:r>
      <w:r w:rsidRPr="00517CD1">
        <w:rPr>
          <w:rFonts w:ascii="Garamond" w:hAnsi="Garamond" w:cs="Arial"/>
          <w:i/>
          <w:iCs/>
          <w:color w:val="242424"/>
        </w:rPr>
        <w:t> in Use, Transmission, and Innovation</w:t>
      </w:r>
      <w:r>
        <w:rPr>
          <w:rFonts w:ascii="Garamond" w:hAnsi="Garamond" w:cs="Arial"/>
          <w:i/>
          <w:iCs/>
          <w:color w:val="242424"/>
        </w:rPr>
        <w:t xml:space="preserve"> </w:t>
      </w:r>
      <w:r>
        <w:rPr>
          <w:rFonts w:ascii="Garamond" w:hAnsi="Garamond" w:cs="Arial"/>
          <w:color w:val="242424"/>
        </w:rPr>
        <w:t>(Vienna Series in Theoretical Biology)</w:t>
      </w:r>
      <w:r>
        <w:rPr>
          <w:rFonts w:ascii="Garamond" w:hAnsi="Garamond" w:cs="Arial"/>
          <w:i/>
          <w:iCs/>
          <w:color w:val="242424"/>
        </w:rPr>
        <w:t xml:space="preserve">. </w:t>
      </w:r>
      <w:r>
        <w:rPr>
          <w:rFonts w:ascii="Garamond" w:eastAsia="Garamond" w:hAnsi="Garamond" w:cs="Garamond"/>
        </w:rPr>
        <w:t>MIT Press.</w:t>
      </w:r>
    </w:p>
    <w:p w14:paraId="66CC1C54" w14:textId="77777777" w:rsidR="00961227" w:rsidRPr="00EF2AB9" w:rsidRDefault="00961227" w:rsidP="00961227">
      <w:pPr>
        <w:spacing w:after="120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EF2AB9">
        <w:rPr>
          <w:rFonts w:ascii="Garamond" w:eastAsia="Garamond" w:hAnsi="Garamond" w:cs="Garamond"/>
        </w:rPr>
        <w:t xml:space="preserve">, Hardman, D., &amp; </w:t>
      </w:r>
      <w:proofErr w:type="spellStart"/>
      <w:r w:rsidRPr="00EF2AB9">
        <w:rPr>
          <w:rFonts w:ascii="Garamond" w:eastAsia="Garamond" w:hAnsi="Garamond" w:cs="Garamond"/>
        </w:rPr>
        <w:t>Deschenaux</w:t>
      </w:r>
      <w:proofErr w:type="spellEnd"/>
      <w:r w:rsidRPr="00EF2AB9">
        <w:rPr>
          <w:rFonts w:ascii="Garamond" w:eastAsia="Garamond" w:hAnsi="Garamond" w:cs="Garamond"/>
        </w:rPr>
        <w:t>, I. (2024). Why the extended mind is nothing special but is central. </w:t>
      </w:r>
      <w:r w:rsidRPr="00EF2AB9">
        <w:rPr>
          <w:rFonts w:ascii="Garamond" w:eastAsia="Garamond" w:hAnsi="Garamond" w:cs="Garamond"/>
          <w:i/>
          <w:iCs/>
        </w:rPr>
        <w:t>Phenomenology and the Cognitive Sciences</w:t>
      </w:r>
      <w:r w:rsidRPr="00EF2AB9">
        <w:rPr>
          <w:rFonts w:ascii="Garamond" w:eastAsia="Garamond" w:hAnsi="Garamond" w:cs="Garamond"/>
        </w:rPr>
        <w:t>, 23(4), 841-863.</w:t>
      </w:r>
    </w:p>
    <w:p w14:paraId="3F67A38C" w14:textId="77777777" w:rsidR="00961227" w:rsidRPr="006F2BEA" w:rsidRDefault="00961227" w:rsidP="00961227">
      <w:pPr>
        <w:spacing w:after="120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, Ballou, S., Kube, T., Haas, J. &amp; </w:t>
      </w:r>
      <w:proofErr w:type="spellStart"/>
      <w:r>
        <w:rPr>
          <w:rFonts w:ascii="Garamond" w:hAnsi="Garamond" w:cs="Arial"/>
          <w:color w:val="222222"/>
          <w:shd w:val="clear" w:color="auto" w:fill="FFFFFF"/>
        </w:rPr>
        <w:t>Kaptchuk</w:t>
      </w:r>
      <w:proofErr w:type="spellEnd"/>
      <w:r>
        <w:rPr>
          <w:rFonts w:ascii="Garamond" w:hAnsi="Garamond" w:cs="Arial"/>
          <w:color w:val="222222"/>
          <w:shd w:val="clear" w:color="auto" w:fill="FFFFFF"/>
        </w:rPr>
        <w:t xml:space="preserve">, T. (2023). ‘Doctors speak: a qualitative study of physicians’ prescribing of antidepressants for functional bowel disorders’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>Culture, Medicine, and Psychiatry.</w:t>
      </w:r>
    </w:p>
    <w:p w14:paraId="05FA1452" w14:textId="77777777" w:rsidR="00961227" w:rsidRPr="008D14A2" w:rsidRDefault="00961227" w:rsidP="00961227">
      <w:pPr>
        <w:spacing w:after="120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>
        <w:rPr>
          <w:rFonts w:ascii="Garamond" w:eastAsia="Garamond" w:hAnsi="Garamond" w:cs="Garamond"/>
        </w:rPr>
        <w:t xml:space="preserve"> &amp; </w:t>
      </w:r>
      <w:proofErr w:type="spellStart"/>
      <w:r>
        <w:rPr>
          <w:rFonts w:ascii="Garamond" w:eastAsia="Garamond" w:hAnsi="Garamond" w:cs="Garamond"/>
        </w:rPr>
        <w:t>Kaptchuk</w:t>
      </w:r>
      <w:proofErr w:type="spellEnd"/>
      <w:r>
        <w:rPr>
          <w:rFonts w:ascii="Garamond" w:eastAsia="Garamond" w:hAnsi="Garamond" w:cs="Garamond"/>
        </w:rPr>
        <w:t xml:space="preserve">, T. (2022). ‘Reply to Arandia and Di Paolo’, </w:t>
      </w:r>
      <w:r>
        <w:rPr>
          <w:rFonts w:ascii="Garamond" w:eastAsia="Garamond" w:hAnsi="Garamond" w:cs="Garamond"/>
          <w:i/>
          <w:iCs/>
        </w:rPr>
        <w:t xml:space="preserve">PAIN </w:t>
      </w:r>
      <w:r>
        <w:rPr>
          <w:rFonts w:ascii="Garamond" w:eastAsia="Garamond" w:hAnsi="Garamond" w:cs="Garamond"/>
        </w:rPr>
        <w:t>163(4) e605-e606.</w:t>
      </w:r>
    </w:p>
    <w:p w14:paraId="65EA34D3" w14:textId="77777777" w:rsidR="00961227" w:rsidRPr="00853935" w:rsidRDefault="00961227" w:rsidP="00961227">
      <w:pPr>
        <w:spacing w:after="12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Haas, J.*, </w:t>
      </w: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*, Jacobson, E., Conboy, L., Nee, J., Iturrino, J., Rangan, V., Lembo, A., </w:t>
      </w:r>
      <w:proofErr w:type="spellStart"/>
      <w:r>
        <w:rPr>
          <w:rFonts w:ascii="Garamond" w:hAnsi="Garamond" w:cs="Arial"/>
          <w:color w:val="222222"/>
          <w:shd w:val="clear" w:color="auto" w:fill="FFFFFF"/>
        </w:rPr>
        <w:t>Kaptchuk</w:t>
      </w:r>
      <w:proofErr w:type="spellEnd"/>
      <w:r>
        <w:rPr>
          <w:rFonts w:ascii="Garamond" w:hAnsi="Garamond" w:cs="Arial"/>
          <w:color w:val="222222"/>
          <w:shd w:val="clear" w:color="auto" w:fill="FFFFFF"/>
        </w:rPr>
        <w:t xml:space="preserve"> T. &amp; Ballou, S. (2022). ‘Patients’ experiences treated with open-label placebo versus double-blind placebo: a mixed methods qualitative study’.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 xml:space="preserve">BMC Psychology, </w:t>
      </w:r>
      <w:r>
        <w:rPr>
          <w:rFonts w:ascii="Garamond" w:hAnsi="Garamond" w:cs="Arial"/>
          <w:color w:val="222222"/>
          <w:shd w:val="clear" w:color="auto" w:fill="FFFFFF"/>
        </w:rPr>
        <w:t>10(1), 20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 xml:space="preserve">. </w:t>
      </w:r>
      <w:r>
        <w:rPr>
          <w:rFonts w:ascii="Garamond" w:hAnsi="Garamond" w:cs="Arial"/>
          <w:color w:val="222222"/>
          <w:shd w:val="clear" w:color="auto" w:fill="FFFFFF"/>
        </w:rPr>
        <w:t>*Equal contribution of work</w:t>
      </w:r>
    </w:p>
    <w:p w14:paraId="64F974D7" w14:textId="77777777" w:rsidR="00961227" w:rsidRPr="00E75FDA" w:rsidRDefault="00961227" w:rsidP="00961227">
      <w:pPr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Hardman, D., Hutchinson, P., &amp; </w:t>
      </w:r>
      <w:r w:rsidRPr="00F9789D">
        <w:rPr>
          <w:rFonts w:ascii="Garamond" w:eastAsia="Garamond" w:hAnsi="Garamond" w:cs="Garamond"/>
          <w:b/>
          <w:bCs/>
        </w:rPr>
        <w:t>Ongaro, G.</w:t>
      </w:r>
      <w:r>
        <w:rPr>
          <w:rFonts w:ascii="Garamond" w:eastAsia="Garamond" w:hAnsi="Garamond" w:cs="Garamond"/>
        </w:rPr>
        <w:t xml:space="preserve"> (2021). ‘Questioning the consensus on placebo and nocebo </w:t>
      </w:r>
      <w:proofErr w:type="gramStart"/>
      <w:r>
        <w:rPr>
          <w:rFonts w:ascii="Garamond" w:eastAsia="Garamond" w:hAnsi="Garamond" w:cs="Garamond"/>
        </w:rPr>
        <w:t>effects’</w:t>
      </w:r>
      <w:proofErr w:type="gramEnd"/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i/>
          <w:iCs/>
        </w:rPr>
        <w:t xml:space="preserve">Psychotherapy and Psychosomatics. </w:t>
      </w:r>
      <w:r>
        <w:rPr>
          <w:rFonts w:ascii="Garamond" w:eastAsia="Garamond" w:hAnsi="Garamond" w:cs="Garamond"/>
        </w:rPr>
        <w:t>1-2.</w:t>
      </w:r>
    </w:p>
    <w:p w14:paraId="5104556A" w14:textId="77777777" w:rsidR="00961227" w:rsidRPr="009D6444" w:rsidRDefault="00961227" w:rsidP="00961227">
      <w:pPr>
        <w:spacing w:after="120"/>
        <w:rPr>
          <w:rFonts w:ascii="Garamond" w:hAnsi="Garamond"/>
          <w:bCs/>
          <w:i/>
          <w:iCs/>
        </w:rPr>
      </w:pPr>
      <w:r w:rsidRPr="009D6444">
        <w:rPr>
          <w:rFonts w:ascii="Garamond" w:hAnsi="Garamond"/>
          <w:bCs/>
        </w:rPr>
        <w:t xml:space="preserve">Hardman, D. </w:t>
      </w:r>
      <w:r>
        <w:rPr>
          <w:rFonts w:ascii="Garamond" w:hAnsi="Garamond"/>
          <w:bCs/>
        </w:rPr>
        <w:t>&amp;</w:t>
      </w:r>
      <w:r w:rsidRPr="009D6444">
        <w:rPr>
          <w:rFonts w:ascii="Garamond" w:hAnsi="Garamond"/>
          <w:bCs/>
        </w:rPr>
        <w:t xml:space="preserve"> </w:t>
      </w:r>
      <w:r w:rsidRPr="00F9789D">
        <w:rPr>
          <w:rFonts w:ascii="Garamond" w:hAnsi="Garamond"/>
          <w:b/>
        </w:rPr>
        <w:t>Ongaro, G.</w:t>
      </w:r>
      <w:r w:rsidRPr="009D6444">
        <w:rPr>
          <w:rFonts w:ascii="Garamond" w:hAnsi="Garamond"/>
          <w:bCs/>
        </w:rPr>
        <w:t xml:space="preserve"> (</w:t>
      </w:r>
      <w:r>
        <w:rPr>
          <w:rFonts w:ascii="Garamond" w:hAnsi="Garamond"/>
          <w:bCs/>
        </w:rPr>
        <w:t>2020</w:t>
      </w:r>
      <w:r w:rsidRPr="009D6444">
        <w:rPr>
          <w:rFonts w:ascii="Garamond" w:hAnsi="Garamond"/>
          <w:bCs/>
        </w:rPr>
        <w:t>)</w:t>
      </w:r>
      <w:r>
        <w:rPr>
          <w:rFonts w:ascii="Garamond" w:hAnsi="Garamond"/>
          <w:bCs/>
        </w:rPr>
        <w:t>.</w:t>
      </w:r>
      <w:r w:rsidRPr="009D6444">
        <w:rPr>
          <w:rFonts w:ascii="Garamond" w:hAnsi="Garamond"/>
          <w:bCs/>
        </w:rPr>
        <w:t xml:space="preserve"> ‘Subjunctive </w:t>
      </w:r>
      <w:r>
        <w:rPr>
          <w:rFonts w:ascii="Garamond" w:hAnsi="Garamond"/>
          <w:bCs/>
        </w:rPr>
        <w:t>m</w:t>
      </w:r>
      <w:r w:rsidRPr="009D6444">
        <w:rPr>
          <w:rFonts w:ascii="Garamond" w:hAnsi="Garamond"/>
          <w:bCs/>
        </w:rPr>
        <w:t xml:space="preserve">edicine: a manifesto.’ </w:t>
      </w:r>
      <w:r w:rsidRPr="009D6444">
        <w:rPr>
          <w:rFonts w:ascii="Garamond" w:hAnsi="Garamond"/>
          <w:bCs/>
          <w:i/>
          <w:iCs/>
        </w:rPr>
        <w:t>Social Science &amp; Medicine.</w:t>
      </w:r>
      <w:r>
        <w:rPr>
          <w:rFonts w:ascii="Garamond" w:hAnsi="Garamond"/>
          <w:bCs/>
          <w:i/>
          <w:iCs/>
        </w:rPr>
        <w:t xml:space="preserve"> </w:t>
      </w:r>
      <w:r>
        <w:rPr>
          <w:rFonts w:ascii="Garamond" w:hAnsi="Garamond"/>
          <w:bCs/>
        </w:rPr>
        <w:t>113039.</w:t>
      </w:r>
    </w:p>
    <w:p w14:paraId="2E4DA045" w14:textId="77777777" w:rsidR="00961227" w:rsidRPr="009D6444" w:rsidRDefault="00961227" w:rsidP="00961227">
      <w:pPr>
        <w:spacing w:after="120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9D6444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&amp;</w:t>
      </w:r>
      <w:r w:rsidRPr="009D6444">
        <w:rPr>
          <w:rFonts w:ascii="Garamond" w:eastAsia="Garamond" w:hAnsi="Garamond" w:cs="Garamond"/>
        </w:rPr>
        <w:t xml:space="preserve"> </w:t>
      </w:r>
      <w:proofErr w:type="spellStart"/>
      <w:r w:rsidRPr="009D6444">
        <w:rPr>
          <w:rFonts w:ascii="Garamond" w:eastAsia="Garamond" w:hAnsi="Garamond" w:cs="Garamond"/>
        </w:rPr>
        <w:t>Kaptchuk</w:t>
      </w:r>
      <w:proofErr w:type="spellEnd"/>
      <w:r w:rsidRPr="009D6444">
        <w:rPr>
          <w:rFonts w:ascii="Garamond" w:eastAsia="Garamond" w:hAnsi="Garamond" w:cs="Garamond"/>
        </w:rPr>
        <w:t>, T. (2019)</w:t>
      </w:r>
      <w:r>
        <w:rPr>
          <w:rFonts w:ascii="Garamond" w:eastAsia="Garamond" w:hAnsi="Garamond" w:cs="Garamond"/>
        </w:rPr>
        <w:t>.</w:t>
      </w:r>
      <w:r w:rsidRPr="009D6444">
        <w:rPr>
          <w:rFonts w:ascii="Garamond" w:eastAsia="Garamond" w:hAnsi="Garamond" w:cs="Garamond"/>
        </w:rPr>
        <w:t xml:space="preserve"> ‘Symptom perception, placebo effects, and the Bayesian brain.’ </w:t>
      </w:r>
      <w:r w:rsidRPr="009D6444">
        <w:rPr>
          <w:rFonts w:ascii="Garamond" w:eastAsia="Garamond" w:hAnsi="Garamond" w:cs="Garamond"/>
          <w:i/>
          <w:iCs/>
        </w:rPr>
        <w:t xml:space="preserve">PAIN </w:t>
      </w:r>
      <w:r w:rsidRPr="009D6444">
        <w:rPr>
          <w:rFonts w:ascii="Garamond" w:eastAsia="Garamond" w:hAnsi="Garamond" w:cs="Garamond"/>
        </w:rPr>
        <w:t>160(1), 1</w:t>
      </w:r>
      <w:r>
        <w:rPr>
          <w:rFonts w:ascii="Garamond" w:eastAsia="Garamond" w:hAnsi="Garamond" w:cs="Garamond"/>
        </w:rPr>
        <w:t>-4</w:t>
      </w:r>
      <w:r w:rsidRPr="009D6444">
        <w:rPr>
          <w:rFonts w:ascii="Garamond" w:eastAsia="Garamond" w:hAnsi="Garamond" w:cs="Garamond"/>
        </w:rPr>
        <w:t>.</w:t>
      </w:r>
    </w:p>
    <w:p w14:paraId="730A4BF5" w14:textId="77777777" w:rsidR="00961227" w:rsidRDefault="00961227" w:rsidP="00961227">
      <w:pPr>
        <w:spacing w:after="240"/>
        <w:rPr>
          <w:rFonts w:ascii="Garamond" w:hAnsi="Garamond" w:cs="Arial"/>
          <w:color w:val="222222"/>
          <w:shd w:val="clear" w:color="auto" w:fill="FFFFFF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9D6444">
        <w:rPr>
          <w:rFonts w:ascii="Garamond" w:eastAsia="Garamond" w:hAnsi="Garamond" w:cs="Garamond"/>
        </w:rPr>
        <w:t xml:space="preserve"> and Ward, D. (2017)</w:t>
      </w:r>
      <w:r>
        <w:rPr>
          <w:rFonts w:ascii="Garamond" w:eastAsia="Garamond" w:hAnsi="Garamond" w:cs="Garamond"/>
        </w:rPr>
        <w:t>.</w:t>
      </w:r>
      <w:r w:rsidRPr="009D6444">
        <w:rPr>
          <w:rFonts w:ascii="Garamond" w:eastAsia="Garamond" w:hAnsi="Garamond" w:cs="Garamond"/>
        </w:rPr>
        <w:t xml:space="preserve"> ‘An enactive account of placebo effects.’ </w:t>
      </w:r>
      <w:r w:rsidRPr="009D6444">
        <w:rPr>
          <w:rFonts w:ascii="Garamond" w:eastAsia="Garamond" w:hAnsi="Garamond" w:cs="Garamond"/>
          <w:i/>
          <w:iCs/>
        </w:rPr>
        <w:t>Biology &amp; Philosophy</w:t>
      </w:r>
      <w:r w:rsidRPr="009D6444">
        <w:rPr>
          <w:rFonts w:ascii="Garamond" w:eastAsia="Garamond" w:hAnsi="Garamond" w:cs="Garamond"/>
        </w:rPr>
        <w:t xml:space="preserve">. </w:t>
      </w:r>
      <w:r w:rsidRPr="009D6444">
        <w:rPr>
          <w:rFonts w:ascii="Garamond" w:hAnsi="Garamond" w:cs="Arial"/>
          <w:i/>
          <w:iCs/>
          <w:color w:val="222222"/>
          <w:shd w:val="clear" w:color="auto" w:fill="FFFFFF"/>
        </w:rPr>
        <w:t>32</w:t>
      </w:r>
      <w:r w:rsidRPr="009D6444">
        <w:rPr>
          <w:rFonts w:ascii="Garamond" w:hAnsi="Garamond" w:cs="Arial"/>
          <w:color w:val="222222"/>
          <w:shd w:val="clear" w:color="auto" w:fill="FFFFFF"/>
        </w:rPr>
        <w:t>(4), 507-533.</w:t>
      </w:r>
    </w:p>
    <w:p w14:paraId="1DE649A0" w14:textId="4BEC3B77" w:rsidR="00961227" w:rsidRDefault="00961227" w:rsidP="00961227">
      <w:pP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Miscellaneous </w:t>
      </w:r>
      <w:r w:rsidR="00602FA4">
        <w:rPr>
          <w:rFonts w:ascii="Garamond" w:eastAsia="Garamond" w:hAnsi="Garamond" w:cs="Garamond"/>
          <w:b/>
        </w:rPr>
        <w:t>W</w:t>
      </w:r>
      <w:r>
        <w:rPr>
          <w:rFonts w:ascii="Garamond" w:eastAsia="Garamond" w:hAnsi="Garamond" w:cs="Garamond"/>
          <w:b/>
        </w:rPr>
        <w:t>ritings</w:t>
      </w:r>
    </w:p>
    <w:p w14:paraId="3D9A0E3F" w14:textId="5AF74EC2" w:rsidR="00961227" w:rsidRDefault="00961227" w:rsidP="00961227">
      <w:pPr>
        <w:spacing w:after="120"/>
        <w:rPr>
          <w:rFonts w:ascii="Garamond" w:hAnsi="Garamond" w:cs="Arial"/>
          <w:color w:val="222222"/>
          <w:shd w:val="clear" w:color="auto" w:fill="FFFFFF"/>
        </w:rPr>
      </w:pP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lastRenderedPageBreak/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 (2025). ‘The social world is something we collectively create’. Guest blog post on Substack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>Psychiatry at the Margins</w:t>
      </w:r>
      <w:r>
        <w:rPr>
          <w:rFonts w:ascii="Garamond" w:hAnsi="Garamond" w:cs="Arial"/>
          <w:color w:val="222222"/>
          <w:shd w:val="clear" w:color="auto" w:fill="FFFFFF"/>
        </w:rPr>
        <w:t xml:space="preserve">. </w:t>
      </w:r>
    </w:p>
    <w:p w14:paraId="5A2162D3" w14:textId="77777777" w:rsidR="00961227" w:rsidRPr="00C260EC" w:rsidRDefault="00961227" w:rsidP="00961227">
      <w:pPr>
        <w:spacing w:after="120"/>
        <w:rPr>
          <w:rFonts w:ascii="Garamond" w:hAnsi="Garamond" w:cs="Arial"/>
          <w:color w:val="222222"/>
          <w:shd w:val="clear" w:color="auto" w:fill="FFFFFF"/>
        </w:rPr>
      </w:pP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 (2024). Interview in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 xml:space="preserve">Culture, Medicine &amp; Psychiatry </w:t>
      </w:r>
      <w:r>
        <w:rPr>
          <w:rFonts w:ascii="Garamond" w:hAnsi="Garamond" w:cs="Arial"/>
          <w:color w:val="222222"/>
          <w:shd w:val="clear" w:color="auto" w:fill="FFFFFF"/>
        </w:rPr>
        <w:t xml:space="preserve">blog. </w:t>
      </w:r>
      <w:r w:rsidRPr="00C260EC">
        <w:rPr>
          <w:rFonts w:ascii="Garamond" w:hAnsi="Garamond" w:cs="Arial"/>
          <w:color w:val="222222"/>
          <w:shd w:val="clear" w:color="auto" w:fill="FFFFFF"/>
        </w:rPr>
        <w:t>https://culturemedicinepsychiatry.com/2024/03/08/interview-with-giulio-ongaro/</w:t>
      </w:r>
    </w:p>
    <w:p w14:paraId="4DD90D9F" w14:textId="77777777" w:rsidR="00961227" w:rsidRDefault="00961227" w:rsidP="00961227">
      <w:pPr>
        <w:spacing w:after="120"/>
        <w:rPr>
          <w:rFonts w:ascii="Garamond" w:hAnsi="Garamond" w:cs="Arial"/>
          <w:color w:val="222222"/>
          <w:shd w:val="clear" w:color="auto" w:fill="FFFFFF"/>
        </w:rPr>
      </w:pP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 &amp; Laws, M. (2022). ‘Towards a progressive theory of myth: Turner and Graeber on social creativity’. </w:t>
      </w:r>
      <w:proofErr w:type="spellStart"/>
      <w:r w:rsidRPr="00E32B11">
        <w:rPr>
          <w:rFonts w:ascii="Garamond" w:hAnsi="Garamond" w:cs="Arial"/>
          <w:i/>
          <w:iCs/>
          <w:color w:val="222222"/>
          <w:shd w:val="clear" w:color="auto" w:fill="FFFFFF"/>
        </w:rPr>
        <w:t>Focaal</w:t>
      </w:r>
      <w:proofErr w:type="spellEnd"/>
      <w:r w:rsidRPr="00E32B11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Blog.</w:t>
      </w:r>
    </w:p>
    <w:p w14:paraId="1AEC65DB" w14:textId="77777777" w:rsidR="00961227" w:rsidRPr="00C1601F" w:rsidRDefault="00961227" w:rsidP="00961227">
      <w:pPr>
        <w:spacing w:after="120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 (2021). ‘Review of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>The Dawn of Everything: A New History of Humanity’</w:t>
      </w:r>
      <w:r>
        <w:rPr>
          <w:rFonts w:ascii="Garamond" w:hAnsi="Garamond" w:cs="Arial"/>
          <w:color w:val="222222"/>
          <w:shd w:val="clear" w:color="auto" w:fill="FFFFFF"/>
        </w:rPr>
        <w:t xml:space="preserve"> appeared in </w:t>
      </w:r>
      <w:r w:rsidRPr="00E32B11">
        <w:rPr>
          <w:rFonts w:ascii="Garamond" w:hAnsi="Garamond" w:cs="Arial"/>
          <w:i/>
          <w:iCs/>
          <w:color w:val="222222"/>
          <w:shd w:val="clear" w:color="auto" w:fill="FFFFFF"/>
        </w:rPr>
        <w:t>Tribune</w:t>
      </w:r>
      <w:r>
        <w:rPr>
          <w:rFonts w:ascii="Garamond" w:hAnsi="Garamond" w:cs="Arial"/>
          <w:color w:val="222222"/>
          <w:shd w:val="clear" w:color="auto" w:fill="FFFFFF"/>
        </w:rPr>
        <w:t xml:space="preserve"> and </w:t>
      </w:r>
      <w:r w:rsidRPr="00E32B11">
        <w:rPr>
          <w:rFonts w:ascii="Garamond" w:hAnsi="Garamond" w:cs="Arial"/>
          <w:i/>
          <w:iCs/>
          <w:color w:val="222222"/>
          <w:shd w:val="clear" w:color="auto" w:fill="FFFFFF"/>
        </w:rPr>
        <w:t>Jacobin</w:t>
      </w:r>
      <w:r>
        <w:rPr>
          <w:rFonts w:ascii="Garamond" w:hAnsi="Garamond" w:cs="Arial"/>
          <w:color w:val="222222"/>
          <w:shd w:val="clear" w:color="auto" w:fill="FFFFFF"/>
        </w:rPr>
        <w:t xml:space="preserve">, subsequently translated into Spanish, Italian, German, French, Turkish and Portuguese.  </w:t>
      </w:r>
    </w:p>
    <w:p w14:paraId="7A0C34E8" w14:textId="77777777" w:rsidR="00961227" w:rsidRPr="00EB5EDF" w:rsidRDefault="00961227" w:rsidP="00961227">
      <w:pPr>
        <w:spacing w:after="120"/>
        <w:rPr>
          <w:rFonts w:ascii="Garamond" w:hAnsi="Garamond" w:cs="Arial"/>
          <w:color w:val="222222"/>
          <w:shd w:val="clear" w:color="auto" w:fill="FFFFFF"/>
        </w:rPr>
      </w:pPr>
      <w:r>
        <w:rPr>
          <w:rFonts w:ascii="Garamond" w:hAnsi="Garamond" w:cs="Arial"/>
          <w:color w:val="222222"/>
          <w:shd w:val="clear" w:color="auto" w:fill="FFFFFF"/>
        </w:rPr>
        <w:t xml:space="preserve">Howick, J. &amp; </w:t>
      </w: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>
        <w:rPr>
          <w:rFonts w:ascii="Garamond" w:hAnsi="Garamond" w:cs="Arial"/>
          <w:color w:val="222222"/>
          <w:shd w:val="clear" w:color="auto" w:fill="FFFFFF"/>
        </w:rPr>
        <w:t xml:space="preserve"> (2020). ‘Could reading about the pandemic cause harm?’ </w:t>
      </w:r>
      <w:r>
        <w:rPr>
          <w:rFonts w:ascii="Garamond" w:hAnsi="Garamond" w:cs="Arial"/>
          <w:i/>
          <w:iCs/>
          <w:color w:val="222222"/>
          <w:shd w:val="clear" w:color="auto" w:fill="FFFFFF"/>
        </w:rPr>
        <w:t xml:space="preserve">The Conversation. </w:t>
      </w:r>
      <w:r>
        <w:rPr>
          <w:rFonts w:ascii="Garamond" w:hAnsi="Garamond" w:cs="Arial"/>
          <w:color w:val="222222"/>
          <w:shd w:val="clear" w:color="auto" w:fill="FFFFFF"/>
        </w:rPr>
        <w:t>20 April.</w:t>
      </w:r>
    </w:p>
    <w:p w14:paraId="4156AAE2" w14:textId="77777777" w:rsidR="00961227" w:rsidRPr="00E32B11" w:rsidRDefault="00961227" w:rsidP="00961227">
      <w:pPr>
        <w:spacing w:after="120"/>
        <w:rPr>
          <w:rFonts w:ascii="Garamond" w:eastAsia="Garamond" w:hAnsi="Garamond" w:cs="Garamond"/>
        </w:rPr>
      </w:pPr>
      <w:r w:rsidRPr="00F9789D">
        <w:rPr>
          <w:rFonts w:ascii="Garamond" w:eastAsia="Garamond" w:hAnsi="Garamond" w:cs="Garamond"/>
          <w:b/>
          <w:bCs/>
        </w:rPr>
        <w:t>Ongaro, G.</w:t>
      </w:r>
      <w:r w:rsidRPr="009D6444">
        <w:rPr>
          <w:rFonts w:ascii="Garamond" w:eastAsia="Garamond" w:hAnsi="Garamond" w:cs="Garamond"/>
        </w:rPr>
        <w:t xml:space="preserve"> (2017)</w:t>
      </w:r>
      <w:r>
        <w:rPr>
          <w:rFonts w:ascii="Garamond" w:eastAsia="Garamond" w:hAnsi="Garamond" w:cs="Garamond"/>
        </w:rPr>
        <w:t>.</w:t>
      </w:r>
      <w:r w:rsidRPr="009D6444">
        <w:rPr>
          <w:rFonts w:ascii="Garamond" w:eastAsia="Garamond" w:hAnsi="Garamond" w:cs="Garamond"/>
        </w:rPr>
        <w:t xml:space="preserve"> ‘Akha study’. Contribution to ‘Immunisation final report: issues, barriers and facilitators that influence access to immunisation programmes for people living in the Mekong border regions of Lao PDR’. Funded by the World Health Organization.</w:t>
      </w:r>
    </w:p>
    <w:p w14:paraId="7FBA8F38" w14:textId="542295D1" w:rsidR="00961227" w:rsidRDefault="00961227" w:rsidP="00961227">
      <w:pPr>
        <w:spacing w:after="240"/>
        <w:rPr>
          <w:rFonts w:ascii="Garamond" w:eastAsia="Garamond" w:hAnsi="Garamond" w:cs="Garamond"/>
          <w:b/>
        </w:rPr>
      </w:pPr>
      <w:r w:rsidRPr="00F9789D">
        <w:rPr>
          <w:rFonts w:ascii="Garamond" w:hAnsi="Garamond" w:cs="Arial"/>
          <w:b/>
          <w:bCs/>
          <w:color w:val="222222"/>
          <w:shd w:val="clear" w:color="auto" w:fill="FFFFFF"/>
        </w:rPr>
        <w:t>Ongaro, G.</w:t>
      </w:r>
      <w:r w:rsidRPr="009D6444">
        <w:rPr>
          <w:rFonts w:ascii="Garamond" w:hAnsi="Garamond" w:cs="Arial"/>
          <w:color w:val="222222"/>
          <w:shd w:val="clear" w:color="auto" w:fill="FFFFFF"/>
        </w:rPr>
        <w:t xml:space="preserve"> (2016)</w:t>
      </w:r>
      <w:r>
        <w:rPr>
          <w:rFonts w:ascii="Garamond" w:hAnsi="Garamond" w:cs="Arial"/>
          <w:color w:val="222222"/>
          <w:shd w:val="clear" w:color="auto" w:fill="FFFFFF"/>
        </w:rPr>
        <w:t>.</w:t>
      </w:r>
      <w:r w:rsidRPr="009D6444">
        <w:rPr>
          <w:rFonts w:ascii="Garamond" w:hAnsi="Garamond" w:cs="Arial"/>
          <w:color w:val="222222"/>
          <w:shd w:val="clear" w:color="auto" w:fill="FFFFFF"/>
        </w:rPr>
        <w:t xml:space="preserve"> ‘Wild pigs cannot enter.’ </w:t>
      </w:r>
      <w:r w:rsidRPr="009D644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Mekong Review: Quarterly Literary Journal. </w:t>
      </w:r>
      <w:r w:rsidRPr="009D6444">
        <w:rPr>
          <w:rFonts w:ascii="Garamond" w:hAnsi="Garamond" w:cs="Arial"/>
          <w:color w:val="222222"/>
          <w:shd w:val="clear" w:color="auto" w:fill="FFFFFF"/>
        </w:rPr>
        <w:t>Vol 2(5).</w:t>
      </w:r>
    </w:p>
    <w:p w14:paraId="75BF370F" w14:textId="6B9491DF" w:rsidR="00CD453F" w:rsidRPr="009D6444" w:rsidRDefault="00CD453F" w:rsidP="00CD453F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AWARDS AND PRIZES</w:t>
      </w:r>
    </w:p>
    <w:tbl>
      <w:tblPr>
        <w:tblStyle w:val="a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12"/>
      </w:tblGrid>
      <w:tr w:rsidR="00CD453F" w:rsidRPr="009D6444" w14:paraId="6C45838C" w14:textId="77777777" w:rsidTr="00C9093D">
        <w:tc>
          <w:tcPr>
            <w:tcW w:w="2268" w:type="dxa"/>
          </w:tcPr>
          <w:p w14:paraId="47B3492B" w14:textId="77777777" w:rsidR="00CD453F" w:rsidRPr="009D6444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2019</w:t>
            </w:r>
            <w:r w:rsidRPr="009D6444">
              <w:rPr>
                <w:rFonts w:ascii="Garamond" w:eastAsia="Garamond" w:hAnsi="Garamond" w:cs="Garamond"/>
              </w:rPr>
              <w:tab/>
            </w:r>
          </w:p>
        </w:tc>
        <w:tc>
          <w:tcPr>
            <w:tcW w:w="6612" w:type="dxa"/>
          </w:tcPr>
          <w:p w14:paraId="440AC572" w14:textId="77777777" w:rsidR="00CD453F" w:rsidRPr="009D6444" w:rsidRDefault="00CD453F" w:rsidP="00C9093D">
            <w:pPr>
              <w:spacing w:after="120"/>
              <w:rPr>
                <w:rFonts w:ascii="Garamond" w:eastAsia="Garamond" w:hAnsi="Garamond" w:cs="Garamond"/>
                <w:bCs/>
              </w:rPr>
            </w:pPr>
            <w:r w:rsidRPr="009D6444">
              <w:rPr>
                <w:rFonts w:ascii="Garamond" w:eastAsia="Garamond" w:hAnsi="Garamond" w:cs="Garamond"/>
                <w:bCs/>
              </w:rPr>
              <w:t xml:space="preserve">Class teacher award </w:t>
            </w:r>
            <w:r>
              <w:rPr>
                <w:rFonts w:ascii="Garamond" w:eastAsia="Garamond" w:hAnsi="Garamond" w:cs="Garamond"/>
                <w:bCs/>
              </w:rPr>
              <w:t>—</w:t>
            </w:r>
            <w:r w:rsidRPr="009D6444">
              <w:rPr>
                <w:rFonts w:ascii="Garamond" w:eastAsia="Garamond" w:hAnsi="Garamond" w:cs="Garamond"/>
                <w:bCs/>
              </w:rPr>
              <w:t xml:space="preserve"> Highly Commended. LSE</w:t>
            </w:r>
          </w:p>
        </w:tc>
      </w:tr>
      <w:tr w:rsidR="00CD453F" w:rsidRPr="009D6444" w14:paraId="126C4DCB" w14:textId="77777777" w:rsidTr="00C9093D">
        <w:tc>
          <w:tcPr>
            <w:tcW w:w="2268" w:type="dxa"/>
          </w:tcPr>
          <w:p w14:paraId="41D48998" w14:textId="77777777" w:rsidR="00CD453F" w:rsidRPr="009D6444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2014</w:t>
            </w:r>
          </w:p>
        </w:tc>
        <w:tc>
          <w:tcPr>
            <w:tcW w:w="6612" w:type="dxa"/>
          </w:tcPr>
          <w:p w14:paraId="11AF701A" w14:textId="77777777" w:rsidR="00CD453F" w:rsidRPr="009D6444" w:rsidRDefault="00CD453F" w:rsidP="00C9093D">
            <w:pPr>
              <w:spacing w:after="120"/>
              <w:rPr>
                <w:rFonts w:ascii="Garamond" w:eastAsia="Garamond" w:hAnsi="Garamond" w:cs="Garamond"/>
                <w:bCs/>
              </w:rPr>
            </w:pPr>
            <w:r w:rsidRPr="009D6444">
              <w:rPr>
                <w:rFonts w:ascii="Garamond" w:eastAsia="Garamond" w:hAnsi="Garamond" w:cs="Garamond"/>
                <w:bCs/>
              </w:rPr>
              <w:t>Alfred Gell Prize for Best Research Proposal. LSE</w:t>
            </w:r>
          </w:p>
        </w:tc>
      </w:tr>
      <w:tr w:rsidR="00CD453F" w:rsidRPr="009D6444" w14:paraId="4C276564" w14:textId="77777777" w:rsidTr="00C9093D">
        <w:trPr>
          <w:trHeight w:val="584"/>
        </w:trPr>
        <w:tc>
          <w:tcPr>
            <w:tcW w:w="2268" w:type="dxa"/>
          </w:tcPr>
          <w:p w14:paraId="5FF12F00" w14:textId="77777777" w:rsidR="00CD453F" w:rsidRPr="009D6444" w:rsidRDefault="00CD453F" w:rsidP="00C9093D">
            <w:pPr>
              <w:spacing w:after="240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2013</w:t>
            </w:r>
          </w:p>
        </w:tc>
        <w:tc>
          <w:tcPr>
            <w:tcW w:w="6612" w:type="dxa"/>
          </w:tcPr>
          <w:p w14:paraId="42A4ED10" w14:textId="77777777" w:rsidR="00CD453F" w:rsidRPr="009D6444" w:rsidRDefault="00CD453F" w:rsidP="00C9093D">
            <w:pPr>
              <w:spacing w:after="240"/>
              <w:rPr>
                <w:rFonts w:ascii="Garamond" w:eastAsia="Garamond" w:hAnsi="Garamond" w:cs="Garamond"/>
                <w:bCs/>
              </w:rPr>
            </w:pPr>
            <w:r w:rsidRPr="009D6444">
              <w:rPr>
                <w:rFonts w:ascii="Garamond" w:eastAsia="Garamond" w:hAnsi="Garamond" w:cs="Garamond"/>
                <w:bCs/>
              </w:rPr>
              <w:t>Highly Commended Dissertation Award. University of Edinburgh</w:t>
            </w:r>
          </w:p>
        </w:tc>
      </w:tr>
    </w:tbl>
    <w:p w14:paraId="66329011" w14:textId="33E8BB44" w:rsidR="00CD453F" w:rsidRPr="009D6444" w:rsidRDefault="00CD453F" w:rsidP="00CD453F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FUNDING</w:t>
      </w:r>
    </w:p>
    <w:tbl>
      <w:tblPr>
        <w:tblStyle w:val="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12"/>
      </w:tblGrid>
      <w:tr w:rsidR="00CD453F" w:rsidRPr="009D6444" w14:paraId="7261E53F" w14:textId="77777777" w:rsidTr="00C9093D">
        <w:tc>
          <w:tcPr>
            <w:tcW w:w="2268" w:type="dxa"/>
          </w:tcPr>
          <w:p w14:paraId="3CCDD76F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2025</w:t>
            </w:r>
          </w:p>
        </w:tc>
        <w:tc>
          <w:tcPr>
            <w:tcW w:w="6612" w:type="dxa"/>
          </w:tcPr>
          <w:p w14:paraId="3FCE8F72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Digital Humanities Seed Funding. HKUST</w:t>
            </w:r>
          </w:p>
        </w:tc>
      </w:tr>
      <w:tr w:rsidR="00CD453F" w:rsidRPr="009D6444" w14:paraId="1658F6FC" w14:textId="77777777" w:rsidTr="00C9093D">
        <w:tc>
          <w:tcPr>
            <w:tcW w:w="2268" w:type="dxa"/>
          </w:tcPr>
          <w:p w14:paraId="30A4A41D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2021 – 2022</w:t>
            </w:r>
          </w:p>
        </w:tc>
        <w:tc>
          <w:tcPr>
            <w:tcW w:w="6612" w:type="dxa"/>
          </w:tcPr>
          <w:p w14:paraId="3738BA89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Wenner-Gren Hunt Postdoctoral Fellowship </w:t>
            </w:r>
          </w:p>
        </w:tc>
      </w:tr>
      <w:tr w:rsidR="00CD453F" w:rsidRPr="009D6444" w14:paraId="7239F6C5" w14:textId="77777777" w:rsidTr="00C9093D">
        <w:tc>
          <w:tcPr>
            <w:tcW w:w="2268" w:type="dxa"/>
          </w:tcPr>
          <w:p w14:paraId="6E07D386" w14:textId="77777777" w:rsidR="00CD453F" w:rsidRPr="009D6444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2020 – 2021</w:t>
            </w:r>
          </w:p>
        </w:tc>
        <w:tc>
          <w:tcPr>
            <w:tcW w:w="6612" w:type="dxa"/>
          </w:tcPr>
          <w:p w14:paraId="3D4A9B70" w14:textId="77777777" w:rsidR="00CD453F" w:rsidRPr="009D6444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ESRC Postdoctoral Research Fellowship</w:t>
            </w:r>
          </w:p>
        </w:tc>
      </w:tr>
      <w:tr w:rsidR="00CD453F" w:rsidRPr="009D6444" w14:paraId="2323596F" w14:textId="77777777" w:rsidTr="00C9093D">
        <w:tc>
          <w:tcPr>
            <w:tcW w:w="2268" w:type="dxa"/>
          </w:tcPr>
          <w:p w14:paraId="34BCD0AA" w14:textId="3AD92759" w:rsidR="00CD453F" w:rsidRPr="009D6444" w:rsidRDefault="00CD453F" w:rsidP="00C9093D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202</w:t>
            </w:r>
            <w:r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6612" w:type="dxa"/>
          </w:tcPr>
          <w:p w14:paraId="4A9DCF37" w14:textId="77777777" w:rsidR="00CD453F" w:rsidRPr="009D6444" w:rsidRDefault="00CD453F" w:rsidP="00C9093D">
            <w:pPr>
              <w:spacing w:after="160"/>
              <w:rPr>
                <w:rFonts w:ascii="Garamond" w:hAnsi="Garamond"/>
              </w:rPr>
            </w:pPr>
            <w:r w:rsidRPr="009D6444">
              <w:rPr>
                <w:rFonts w:ascii="Garamond" w:hAnsi="Garamond"/>
              </w:rPr>
              <w:t xml:space="preserve">Research Infrastructure and Investment Funding (£9944) from the LSE Anthropology Department for co-organizing a seminar series </w:t>
            </w:r>
            <w:r>
              <w:rPr>
                <w:rFonts w:ascii="Garamond" w:hAnsi="Garamond"/>
              </w:rPr>
              <w:t>‘</w:t>
            </w:r>
            <w:r w:rsidRPr="009D6444">
              <w:rPr>
                <w:rFonts w:ascii="Garamond" w:hAnsi="Garamond"/>
              </w:rPr>
              <w:t>The case for comparison</w:t>
            </w:r>
            <w:r>
              <w:rPr>
                <w:rFonts w:ascii="Garamond" w:hAnsi="Garamond"/>
              </w:rPr>
              <w:t>’</w:t>
            </w:r>
            <w:r w:rsidRPr="009D6444">
              <w:rPr>
                <w:rFonts w:ascii="Garamond" w:hAnsi="Garamond"/>
              </w:rPr>
              <w:t xml:space="preserve"> at LSE, </w:t>
            </w:r>
            <w:r>
              <w:rPr>
                <w:rFonts w:ascii="Garamond" w:hAnsi="Garamond"/>
              </w:rPr>
              <w:t>Summer</w:t>
            </w:r>
            <w:r w:rsidRPr="009D6444">
              <w:rPr>
                <w:rFonts w:ascii="Garamond" w:hAnsi="Garamond"/>
              </w:rPr>
              <w:t xml:space="preserve"> 202</w:t>
            </w:r>
            <w:r>
              <w:rPr>
                <w:rFonts w:ascii="Garamond" w:hAnsi="Garamond"/>
              </w:rPr>
              <w:t>1</w:t>
            </w:r>
            <w:r w:rsidRPr="009D6444">
              <w:rPr>
                <w:rFonts w:ascii="Garamond" w:hAnsi="Garamond"/>
              </w:rPr>
              <w:t>.</w:t>
            </w:r>
          </w:p>
        </w:tc>
      </w:tr>
      <w:tr w:rsidR="00CD453F" w:rsidRPr="009D6444" w14:paraId="1E88D93E" w14:textId="77777777" w:rsidTr="00C9093D">
        <w:tc>
          <w:tcPr>
            <w:tcW w:w="2268" w:type="dxa"/>
          </w:tcPr>
          <w:p w14:paraId="1E2AB2BF" w14:textId="119D6E06" w:rsidR="00CD453F" w:rsidRPr="009D6444" w:rsidRDefault="00CD453F" w:rsidP="00C9093D">
            <w:pPr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2018</w:t>
            </w:r>
          </w:p>
        </w:tc>
        <w:tc>
          <w:tcPr>
            <w:tcW w:w="6612" w:type="dxa"/>
          </w:tcPr>
          <w:p w14:paraId="6717FE6F" w14:textId="77777777" w:rsidR="00CD453F" w:rsidRPr="009D6444" w:rsidRDefault="00CD453F" w:rsidP="00C9093D">
            <w:pPr>
              <w:spacing w:after="160"/>
              <w:rPr>
                <w:rFonts w:ascii="Garamond" w:hAnsi="Garamond"/>
              </w:rPr>
            </w:pPr>
            <w:r w:rsidRPr="009D6444">
              <w:rPr>
                <w:rFonts w:ascii="Garamond" w:hAnsi="Garamond"/>
              </w:rPr>
              <w:t xml:space="preserve">Research Infrastructure and Investment Funding (£5000) from the LSE Anthropology Department for organizing </w:t>
            </w:r>
            <w:r>
              <w:rPr>
                <w:rFonts w:ascii="Garamond" w:hAnsi="Garamond"/>
              </w:rPr>
              <w:t>‘</w:t>
            </w:r>
            <w:r w:rsidRPr="009D6444">
              <w:rPr>
                <w:rFonts w:ascii="Garamond" w:hAnsi="Garamond"/>
              </w:rPr>
              <w:t>The philosophy of placebo workshop</w:t>
            </w:r>
            <w:r>
              <w:rPr>
                <w:rFonts w:ascii="Garamond" w:hAnsi="Garamond"/>
              </w:rPr>
              <w:t>’</w:t>
            </w:r>
            <w:r w:rsidRPr="009D6444">
              <w:rPr>
                <w:rFonts w:ascii="Garamond" w:hAnsi="Garamond"/>
              </w:rPr>
              <w:t xml:space="preserve"> at Senate House, 2</w:t>
            </w:r>
            <w:r>
              <w:rPr>
                <w:rFonts w:ascii="Garamond" w:hAnsi="Garamond"/>
              </w:rPr>
              <w:t>7</w:t>
            </w:r>
            <w:r w:rsidRPr="009D6444">
              <w:rPr>
                <w:rFonts w:ascii="Garamond" w:hAnsi="Garamond"/>
              </w:rPr>
              <w:t>-2</w:t>
            </w:r>
            <w:r>
              <w:rPr>
                <w:rFonts w:ascii="Garamond" w:hAnsi="Garamond"/>
              </w:rPr>
              <w:t>8</w:t>
            </w:r>
            <w:r w:rsidRPr="009D6444">
              <w:rPr>
                <w:rFonts w:ascii="Garamond" w:hAnsi="Garamond"/>
              </w:rPr>
              <w:t xml:space="preserve"> November 2018.</w:t>
            </w:r>
          </w:p>
        </w:tc>
      </w:tr>
      <w:tr w:rsidR="00CD453F" w:rsidRPr="009D6444" w14:paraId="3EF854E0" w14:textId="77777777" w:rsidTr="00C9093D">
        <w:trPr>
          <w:trHeight w:val="794"/>
        </w:trPr>
        <w:tc>
          <w:tcPr>
            <w:tcW w:w="2268" w:type="dxa"/>
          </w:tcPr>
          <w:p w14:paraId="0302EF1A" w14:textId="77777777" w:rsidR="00CD453F" w:rsidRPr="009D6444" w:rsidRDefault="00CD453F" w:rsidP="00C9093D">
            <w:pPr>
              <w:spacing w:after="240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2013</w:t>
            </w:r>
            <w:r>
              <w:rPr>
                <w:rFonts w:ascii="Garamond" w:eastAsia="Garamond" w:hAnsi="Garamond" w:cs="Garamond"/>
              </w:rPr>
              <w:t xml:space="preserve"> – </w:t>
            </w:r>
            <w:r w:rsidRPr="009D6444">
              <w:rPr>
                <w:rFonts w:ascii="Garamond" w:eastAsia="Garamond" w:hAnsi="Garamond" w:cs="Garamond"/>
              </w:rPr>
              <w:t>2018</w:t>
            </w:r>
          </w:p>
        </w:tc>
        <w:tc>
          <w:tcPr>
            <w:tcW w:w="6612" w:type="dxa"/>
          </w:tcPr>
          <w:p w14:paraId="229B682D" w14:textId="77777777" w:rsidR="00CD453F" w:rsidRPr="009D6444" w:rsidRDefault="00CD453F" w:rsidP="00C9093D">
            <w:pPr>
              <w:spacing w:after="240"/>
              <w:rPr>
                <w:rFonts w:ascii="Garamond" w:hAnsi="Garamond"/>
              </w:rPr>
            </w:pPr>
            <w:r w:rsidRPr="009D6444">
              <w:rPr>
                <w:rFonts w:ascii="Garamond" w:hAnsi="Garamond"/>
              </w:rPr>
              <w:t xml:space="preserve">Economic and Social Research Council 1+3 Scholarship (4 years), ESRC Difficult Language Training grant (1 year). </w:t>
            </w:r>
          </w:p>
        </w:tc>
      </w:tr>
    </w:tbl>
    <w:p w14:paraId="5E448752" w14:textId="0DE34F5C" w:rsidR="00CD453F" w:rsidRPr="009D6444" w:rsidRDefault="00CD453F" w:rsidP="00CD453F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SELECTED 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48"/>
      </w:tblGrid>
      <w:tr w:rsidR="00CD453F" w:rsidRPr="009D6444" w14:paraId="229FB70D" w14:textId="77777777" w:rsidTr="00C9093D">
        <w:tc>
          <w:tcPr>
            <w:tcW w:w="2268" w:type="dxa"/>
          </w:tcPr>
          <w:p w14:paraId="06084F00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Dec 4, 2025</w:t>
            </w:r>
          </w:p>
        </w:tc>
        <w:tc>
          <w:tcPr>
            <w:tcW w:w="6748" w:type="dxa"/>
          </w:tcPr>
          <w:p w14:paraId="07CB704C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‘The rationality of indigenous medicine.’ </w:t>
            </w:r>
            <w:r w:rsidRPr="00C941A0">
              <w:rPr>
                <w:rFonts w:ascii="Garamond" w:eastAsia="Garamond" w:hAnsi="Garamond" w:cs="Garamond"/>
              </w:rPr>
              <w:t>HKU-Pasteur Research Pole</w:t>
            </w:r>
            <w:r>
              <w:rPr>
                <w:rFonts w:ascii="Garamond" w:eastAsia="Garamond" w:hAnsi="Garamond" w:cs="Garamond"/>
              </w:rPr>
              <w:t>. University of Hong Kong</w:t>
            </w:r>
          </w:p>
        </w:tc>
      </w:tr>
      <w:tr w:rsidR="00CD453F" w:rsidRPr="009D6444" w14:paraId="342C43A4" w14:textId="77777777" w:rsidTr="00C9093D">
        <w:tc>
          <w:tcPr>
            <w:tcW w:w="2268" w:type="dxa"/>
          </w:tcPr>
          <w:p w14:paraId="643E4456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Nov 23, 2025</w:t>
            </w:r>
          </w:p>
        </w:tc>
        <w:tc>
          <w:tcPr>
            <w:tcW w:w="6748" w:type="dxa"/>
          </w:tcPr>
          <w:p w14:paraId="43D0968C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‘Mind in death.’ HKUST-PKU Philosophy of Science Workshop. HKUST</w:t>
            </w:r>
          </w:p>
        </w:tc>
      </w:tr>
      <w:tr w:rsidR="00CD453F" w:rsidRPr="009D6444" w14:paraId="7244B856" w14:textId="77777777" w:rsidTr="00C9093D">
        <w:tc>
          <w:tcPr>
            <w:tcW w:w="2268" w:type="dxa"/>
          </w:tcPr>
          <w:p w14:paraId="212BA8B2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Oct 26, 2025</w:t>
            </w:r>
          </w:p>
        </w:tc>
        <w:tc>
          <w:tcPr>
            <w:tcW w:w="6748" w:type="dxa"/>
          </w:tcPr>
          <w:p w14:paraId="22F37E65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‘Life, consciousness, and voodoo death.’ Shanghai-Hong Kong Philosophy of Science Workshop. HKUST</w:t>
            </w:r>
          </w:p>
        </w:tc>
      </w:tr>
      <w:tr w:rsidR="00CD453F" w:rsidRPr="009D6444" w14:paraId="3F0CACAE" w14:textId="77777777" w:rsidTr="00C9093D">
        <w:tc>
          <w:tcPr>
            <w:tcW w:w="2268" w:type="dxa"/>
          </w:tcPr>
          <w:p w14:paraId="5160BEAA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Feb 21, 2025</w:t>
            </w:r>
          </w:p>
        </w:tc>
        <w:tc>
          <w:tcPr>
            <w:tcW w:w="6748" w:type="dxa"/>
          </w:tcPr>
          <w:p w14:paraId="077F7087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‘The placebo effect paradox: a conceptual labyrinth and an etiological way out’. Seminar Series in Philosophy of Science. HKUST.</w:t>
            </w:r>
          </w:p>
        </w:tc>
      </w:tr>
      <w:tr w:rsidR="00CD453F" w:rsidRPr="009D6444" w14:paraId="403A7285" w14:textId="77777777" w:rsidTr="00C9093D">
        <w:tc>
          <w:tcPr>
            <w:tcW w:w="2268" w:type="dxa"/>
          </w:tcPr>
          <w:p w14:paraId="64496D8B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Dec 5, 2023</w:t>
            </w:r>
          </w:p>
        </w:tc>
        <w:tc>
          <w:tcPr>
            <w:tcW w:w="6748" w:type="dxa"/>
          </w:tcPr>
          <w:p w14:paraId="6FFC61A2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‘Shamanism and the “placebo effect”: a new anthropological approach to the global history of psychiatry’. Division of Humanities. HKUST. </w:t>
            </w:r>
          </w:p>
        </w:tc>
      </w:tr>
      <w:tr w:rsidR="00CD453F" w:rsidRPr="009D6444" w14:paraId="388BDA51" w14:textId="77777777" w:rsidTr="00C9093D">
        <w:tc>
          <w:tcPr>
            <w:tcW w:w="2268" w:type="dxa"/>
          </w:tcPr>
          <w:p w14:paraId="1D483D19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Dec 1, 2023</w:t>
            </w:r>
          </w:p>
        </w:tc>
        <w:tc>
          <w:tcPr>
            <w:tcW w:w="6748" w:type="dxa"/>
          </w:tcPr>
          <w:p w14:paraId="775CA752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‘Towards a cognitive science of collective </w:t>
            </w:r>
            <w:proofErr w:type="gramStart"/>
            <w:r>
              <w:rPr>
                <w:rFonts w:ascii="Garamond" w:eastAsia="Garamond" w:hAnsi="Garamond" w:cs="Garamond"/>
              </w:rPr>
              <w:t>intentions</w:t>
            </w:r>
            <w:r w:rsidRPr="00905924">
              <w:rPr>
                <w:rFonts w:ascii="Garamond" w:eastAsia="Garamond" w:hAnsi="Garamond" w:cs="Garamond"/>
              </w:rPr>
              <w:t>’</w:t>
            </w:r>
            <w:proofErr w:type="gramEnd"/>
            <w:r w:rsidRPr="00905924">
              <w:rPr>
                <w:rFonts w:ascii="Garamond" w:eastAsia="Garamond" w:hAnsi="Garamond" w:cs="Garamond"/>
              </w:rPr>
              <w:t xml:space="preserve">. </w:t>
            </w:r>
            <w:r w:rsidRPr="00905924">
              <w:rPr>
                <w:rFonts w:ascii="Garamond" w:hAnsi="Garamond"/>
              </w:rPr>
              <w:t>Institute of Philosophy at the Chinese Academy of Science</w:t>
            </w:r>
            <w:r>
              <w:rPr>
                <w:rFonts w:ascii="Garamond" w:hAnsi="Garamond"/>
              </w:rPr>
              <w:t xml:space="preserve">, </w:t>
            </w:r>
            <w:r w:rsidRPr="00905924">
              <w:rPr>
                <w:rFonts w:ascii="Garamond" w:hAnsi="Garamond"/>
              </w:rPr>
              <w:t>Beijing</w:t>
            </w:r>
            <w:r>
              <w:rPr>
                <w:rFonts w:ascii="Garamond" w:hAnsi="Garamond"/>
              </w:rPr>
              <w:t>, China</w:t>
            </w:r>
          </w:p>
        </w:tc>
      </w:tr>
      <w:tr w:rsidR="00CD453F" w:rsidRPr="009D6444" w14:paraId="75D05644" w14:textId="77777777" w:rsidTr="00C9093D">
        <w:tc>
          <w:tcPr>
            <w:tcW w:w="2268" w:type="dxa"/>
          </w:tcPr>
          <w:p w14:paraId="6843340F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Feb 2, 2023</w:t>
            </w:r>
          </w:p>
        </w:tc>
        <w:tc>
          <w:tcPr>
            <w:tcW w:w="6748" w:type="dxa"/>
          </w:tcPr>
          <w:p w14:paraId="75310D18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‘The Akha medical system: its epistemic and therapeutic value’ </w:t>
            </w:r>
            <w:r>
              <w:rPr>
                <w:rFonts w:ascii="SimSun" w:eastAsia="SimSun" w:hAnsi="SimSun" w:cs="SimSun" w:hint="eastAsia"/>
                <w:lang w:eastAsia="zh-CN"/>
              </w:rPr>
              <w:t>云南民族大学</w:t>
            </w:r>
            <w:r>
              <w:rPr>
                <w:rFonts w:ascii="Garamond" w:eastAsia="Garamond" w:hAnsi="Garamond" w:cs="Garamond"/>
              </w:rPr>
              <w:t xml:space="preserve">Yunnan </w:t>
            </w:r>
            <w:proofErr w:type="spellStart"/>
            <w:r>
              <w:rPr>
                <w:rFonts w:ascii="Garamond" w:eastAsia="Garamond" w:hAnsi="Garamond" w:cs="Garamond"/>
              </w:rPr>
              <w:t>Minzu</w:t>
            </w:r>
            <w:proofErr w:type="spellEnd"/>
            <w:r>
              <w:rPr>
                <w:rFonts w:ascii="Garamond" w:eastAsia="Garamond" w:hAnsi="Garamond" w:cs="Garamond"/>
              </w:rPr>
              <w:t xml:space="preserve"> University, </w:t>
            </w:r>
            <w:r>
              <w:rPr>
                <w:rFonts w:ascii="Garamond" w:eastAsia="Garamond" w:hAnsi="Garamond" w:cs="Garamond"/>
                <w:lang w:eastAsia="zh-CN"/>
              </w:rPr>
              <w:t>Kunming,</w:t>
            </w:r>
            <w:r>
              <w:rPr>
                <w:rFonts w:ascii="Garamond" w:eastAsia="Garamond" w:hAnsi="Garamond" w:cs="Garamond" w:hint="eastAsia"/>
                <w:lang w:eastAsia="zh-CN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China.</w:t>
            </w:r>
          </w:p>
        </w:tc>
      </w:tr>
      <w:tr w:rsidR="00CD453F" w:rsidRPr="009D6444" w14:paraId="2656AABC" w14:textId="77777777" w:rsidTr="00C9093D">
        <w:tc>
          <w:tcPr>
            <w:tcW w:w="2268" w:type="dxa"/>
          </w:tcPr>
          <w:p w14:paraId="548A54FB" w14:textId="77777777" w:rsidR="00CD453F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Jul 15, 2022</w:t>
            </w:r>
          </w:p>
        </w:tc>
        <w:tc>
          <w:tcPr>
            <w:tcW w:w="6748" w:type="dxa"/>
          </w:tcPr>
          <w:p w14:paraId="59EAF8C6" w14:textId="77777777" w:rsidR="00CD453F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‘Outline of an externalist psychiatry: anthropological insights into the problem of social causation’. Mind, Value and Mental Health: Philosophy and Psychiatry Summer School. St. Hilda’s College, University of Oxford, UK</w:t>
            </w:r>
          </w:p>
        </w:tc>
      </w:tr>
      <w:tr w:rsidR="00CD453F" w:rsidRPr="009D6444" w14:paraId="41116B87" w14:textId="77777777" w:rsidTr="00C9093D">
        <w:tc>
          <w:tcPr>
            <w:tcW w:w="2268" w:type="dxa"/>
          </w:tcPr>
          <w:p w14:paraId="65E0A9DD" w14:textId="77777777" w:rsidR="00CD453F" w:rsidRPr="009D6444" w:rsidRDefault="00CD453F" w:rsidP="00C9093D">
            <w:pPr>
              <w:spacing w:after="12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Nov 26, 2021</w:t>
            </w:r>
          </w:p>
        </w:tc>
        <w:tc>
          <w:tcPr>
            <w:tcW w:w="6748" w:type="dxa"/>
          </w:tcPr>
          <w:p w14:paraId="76E16CA2" w14:textId="77777777" w:rsidR="00CD453F" w:rsidRPr="009D6444" w:rsidRDefault="00CD453F" w:rsidP="00C9093D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‘Towards a progressive theory of myth: Terence Turner and David Graeber on dynamic structuralism’. Department of Anthropology, LSE, UK (with Dr. Megan Laws).    </w:t>
            </w:r>
          </w:p>
        </w:tc>
      </w:tr>
      <w:tr w:rsidR="00CD453F" w:rsidRPr="009D6444" w14:paraId="591DC518" w14:textId="77777777" w:rsidTr="00C9093D">
        <w:tc>
          <w:tcPr>
            <w:tcW w:w="2268" w:type="dxa"/>
          </w:tcPr>
          <w:p w14:paraId="5456EA71" w14:textId="77777777" w:rsidR="00CD453F" w:rsidRPr="009D6444" w:rsidRDefault="00CD453F" w:rsidP="00C9093D">
            <w:pPr>
              <w:spacing w:line="276" w:lineRule="auto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Jul 2, 2019</w:t>
            </w:r>
          </w:p>
        </w:tc>
        <w:tc>
          <w:tcPr>
            <w:tcW w:w="6748" w:type="dxa"/>
          </w:tcPr>
          <w:p w14:paraId="256CC712" w14:textId="77777777" w:rsidR="00CD453F" w:rsidRPr="009D6444" w:rsidRDefault="00CD453F" w:rsidP="00C9093D">
            <w:pPr>
              <w:spacing w:after="160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‘Ritual efficacy in an externalizing medical system.’ Anthropology Department, University of Heidelberg, Germany.</w:t>
            </w:r>
          </w:p>
        </w:tc>
      </w:tr>
      <w:tr w:rsidR="00CD453F" w:rsidRPr="009D6444" w14:paraId="503CC705" w14:textId="77777777" w:rsidTr="00C9093D">
        <w:tc>
          <w:tcPr>
            <w:tcW w:w="2268" w:type="dxa"/>
          </w:tcPr>
          <w:p w14:paraId="661F1577" w14:textId="77777777" w:rsidR="00CD453F" w:rsidRPr="009D6444" w:rsidRDefault="00CD453F" w:rsidP="00C9093D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Nov 27, 2018</w:t>
            </w:r>
          </w:p>
        </w:tc>
        <w:tc>
          <w:tcPr>
            <w:tcW w:w="6748" w:type="dxa"/>
          </w:tcPr>
          <w:p w14:paraId="518757B6" w14:textId="77777777" w:rsidR="00CD453F" w:rsidRPr="009D6444" w:rsidRDefault="00CD453F" w:rsidP="00C9093D">
            <w:pPr>
              <w:spacing w:after="16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‘Placebos and the limits of medicine: from the modern clinic to shamanic healing’. Philosophy of Placebo Workshop. Senate House, London, UK.</w:t>
            </w:r>
          </w:p>
        </w:tc>
      </w:tr>
      <w:tr w:rsidR="00CD453F" w:rsidRPr="009D6444" w14:paraId="0059BB09" w14:textId="77777777" w:rsidTr="00C9093D">
        <w:tc>
          <w:tcPr>
            <w:tcW w:w="2268" w:type="dxa"/>
          </w:tcPr>
          <w:p w14:paraId="46ABE5DB" w14:textId="77777777" w:rsidR="00CD453F" w:rsidRPr="009D6444" w:rsidRDefault="00CD453F" w:rsidP="00C9093D">
            <w:pPr>
              <w:spacing w:line="276" w:lineRule="auto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Mar 16, 2018</w:t>
            </w:r>
          </w:p>
        </w:tc>
        <w:tc>
          <w:tcPr>
            <w:tcW w:w="6748" w:type="dxa"/>
          </w:tcPr>
          <w:p w14:paraId="4B9DD0A2" w14:textId="77777777" w:rsidR="00CD453F" w:rsidRPr="009D6444" w:rsidRDefault="00CD453F" w:rsidP="00C9093D">
            <w:pPr>
              <w:spacing w:after="160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‘The effectiveness of symbols revisited: insights from Akha indigenous medicine and placebo science.’ Department of Anthropology, LS</w:t>
            </w:r>
            <w:r>
              <w:rPr>
                <w:rFonts w:ascii="Garamond" w:eastAsia="Garamond" w:hAnsi="Garamond" w:cs="Garamond"/>
              </w:rPr>
              <w:t>E, UK</w:t>
            </w:r>
            <w:r w:rsidRPr="009D6444">
              <w:rPr>
                <w:rFonts w:ascii="Garamond" w:eastAsia="Garamond" w:hAnsi="Garamond" w:cs="Garamond"/>
              </w:rPr>
              <w:t>.</w:t>
            </w:r>
          </w:p>
        </w:tc>
      </w:tr>
      <w:tr w:rsidR="00CD453F" w:rsidRPr="009D6444" w14:paraId="1EFE4169" w14:textId="77777777" w:rsidTr="00C9093D">
        <w:tc>
          <w:tcPr>
            <w:tcW w:w="2268" w:type="dxa"/>
          </w:tcPr>
          <w:p w14:paraId="0D68F621" w14:textId="77777777" w:rsidR="00CD453F" w:rsidRPr="009D6444" w:rsidRDefault="00CD453F" w:rsidP="00C9093D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Aug 17, 2017</w:t>
            </w:r>
          </w:p>
        </w:tc>
        <w:tc>
          <w:tcPr>
            <w:tcW w:w="6748" w:type="dxa"/>
          </w:tcPr>
          <w:p w14:paraId="0EB709C3" w14:textId="77777777" w:rsidR="00CD453F" w:rsidRPr="00E450B6" w:rsidRDefault="00CD453F" w:rsidP="00C9093D">
            <w:pPr>
              <w:spacing w:after="160"/>
              <w:rPr>
                <w:rFonts w:ascii="Garamond" w:eastAsia="Garamond" w:hAnsi="Garamond" w:cs="Garamond"/>
              </w:rPr>
            </w:pPr>
            <w:r w:rsidRPr="00E450B6">
              <w:rPr>
                <w:rFonts w:ascii="Garamond" w:hAnsi="Garamond"/>
              </w:rPr>
              <w:t xml:space="preserve">‘Efficacy of spiritual and non-spiritual therapies among the Akha of northern Laos’. </w:t>
            </w:r>
            <w:r w:rsidRPr="00E450B6">
              <w:rPr>
                <w:rFonts w:ascii="Garamond" w:eastAsia="Garamond" w:hAnsi="Garamond" w:cs="Garamond"/>
              </w:rPr>
              <w:t>EUROSEAS Conference, University of Oxford</w:t>
            </w:r>
            <w:r>
              <w:rPr>
                <w:rFonts w:ascii="Garamond" w:eastAsia="Garamond" w:hAnsi="Garamond" w:cs="Garamond"/>
              </w:rPr>
              <w:t>, UK.</w:t>
            </w:r>
          </w:p>
        </w:tc>
      </w:tr>
      <w:tr w:rsidR="00CD453F" w:rsidRPr="009D6444" w14:paraId="1DB379B2" w14:textId="77777777" w:rsidTr="00C9093D">
        <w:tc>
          <w:tcPr>
            <w:tcW w:w="2268" w:type="dxa"/>
          </w:tcPr>
          <w:p w14:paraId="1B200E54" w14:textId="77777777" w:rsidR="00CD453F" w:rsidRDefault="00CD453F" w:rsidP="00C9093D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May 27, 2017</w:t>
            </w:r>
          </w:p>
        </w:tc>
        <w:tc>
          <w:tcPr>
            <w:tcW w:w="6748" w:type="dxa"/>
          </w:tcPr>
          <w:p w14:paraId="37D26683" w14:textId="77777777" w:rsidR="00CD453F" w:rsidRPr="00E450B6" w:rsidRDefault="00CD453F" w:rsidP="00C9093D">
            <w:pPr>
              <w:spacing w:after="1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‘</w:t>
            </w:r>
            <w:r w:rsidRPr="00E450B6">
              <w:rPr>
                <w:rFonts w:ascii="Garamond" w:hAnsi="Garamond"/>
              </w:rPr>
              <w:t>Akha medicinal plants: knowledge and effectiveness</w:t>
            </w:r>
            <w:r>
              <w:rPr>
                <w:rFonts w:ascii="Garamond" w:hAnsi="Garamond"/>
              </w:rPr>
              <w:t>’</w:t>
            </w:r>
            <w:r w:rsidRPr="00E450B6">
              <w:rPr>
                <w:rFonts w:ascii="Garamond" w:hAnsi="Garamond"/>
              </w:rPr>
              <w:t>. Plant Worlds: A Cross-Disciplinary Forum on Human-Plant Relationships. University of Kent</w:t>
            </w:r>
            <w:r>
              <w:rPr>
                <w:rFonts w:ascii="Garamond" w:hAnsi="Garamond"/>
              </w:rPr>
              <w:t>, UK.</w:t>
            </w:r>
          </w:p>
        </w:tc>
      </w:tr>
      <w:tr w:rsidR="00CD453F" w:rsidRPr="009D6444" w14:paraId="671D102A" w14:textId="77777777" w:rsidTr="00C9093D">
        <w:tc>
          <w:tcPr>
            <w:tcW w:w="2268" w:type="dxa"/>
          </w:tcPr>
          <w:p w14:paraId="09506DCB" w14:textId="77777777" w:rsidR="00CD453F" w:rsidRPr="009D6444" w:rsidRDefault="00CD453F" w:rsidP="00C9093D">
            <w:pPr>
              <w:spacing w:line="276" w:lineRule="auto"/>
              <w:rPr>
                <w:rFonts w:ascii="Garamond" w:eastAsia="Garamond" w:hAnsi="Garamond" w:cs="Garamond"/>
              </w:rPr>
            </w:pPr>
            <w:r w:rsidRPr="009D6444">
              <w:rPr>
                <w:rFonts w:ascii="Garamond" w:eastAsia="Garamond" w:hAnsi="Garamond" w:cs="Garamond"/>
              </w:rPr>
              <w:t>Apr 3, 2017</w:t>
            </w:r>
          </w:p>
        </w:tc>
        <w:tc>
          <w:tcPr>
            <w:tcW w:w="6748" w:type="dxa"/>
          </w:tcPr>
          <w:p w14:paraId="6D90CD33" w14:textId="77777777" w:rsidR="00CD453F" w:rsidRPr="00E450B6" w:rsidRDefault="00CD453F" w:rsidP="00C9093D">
            <w:pPr>
              <w:spacing w:after="160"/>
              <w:rPr>
                <w:rFonts w:ascii="Garamond" w:eastAsia="Garamond" w:hAnsi="Garamond" w:cs="Garamond"/>
              </w:rPr>
            </w:pPr>
            <w:r w:rsidRPr="00E450B6">
              <w:rPr>
                <w:rFonts w:ascii="Garamond" w:eastAsia="Garamond" w:hAnsi="Garamond" w:cs="Garamond"/>
              </w:rPr>
              <w:t xml:space="preserve">‘Diagnosis as treatment: anthropological insights from Akha indigenous medicine.’ First official Society of Interdisciplinary </w:t>
            </w:r>
            <w:r>
              <w:rPr>
                <w:rFonts w:ascii="Garamond" w:eastAsia="Garamond" w:hAnsi="Garamond" w:cs="Garamond"/>
              </w:rPr>
              <w:t xml:space="preserve">Placebo </w:t>
            </w:r>
            <w:r w:rsidRPr="00E450B6">
              <w:rPr>
                <w:rFonts w:ascii="Garamond" w:eastAsia="Garamond" w:hAnsi="Garamond" w:cs="Garamond"/>
              </w:rPr>
              <w:t>Studies conference. Leiden, Netherlands</w:t>
            </w:r>
            <w:r>
              <w:rPr>
                <w:rFonts w:ascii="Garamond" w:eastAsia="Garamond" w:hAnsi="Garamond" w:cs="Garamond"/>
              </w:rPr>
              <w:t>.</w:t>
            </w:r>
          </w:p>
        </w:tc>
      </w:tr>
      <w:tr w:rsidR="00CD453F" w:rsidRPr="009D6444" w14:paraId="0925338E" w14:textId="77777777" w:rsidTr="00C9093D">
        <w:tc>
          <w:tcPr>
            <w:tcW w:w="2268" w:type="dxa"/>
          </w:tcPr>
          <w:p w14:paraId="61021803" w14:textId="77777777" w:rsidR="00CD453F" w:rsidRPr="00C05ACE" w:rsidRDefault="00CD453F" w:rsidP="00C9093D">
            <w:pPr>
              <w:spacing w:after="240"/>
              <w:rPr>
                <w:rFonts w:ascii="Garamond" w:eastAsia="Garamond" w:hAnsi="Garamond" w:cs="Garamond"/>
              </w:rPr>
            </w:pPr>
            <w:r w:rsidRPr="00C05ACE">
              <w:rPr>
                <w:rFonts w:ascii="Garamond" w:eastAsia="Garamond" w:hAnsi="Garamond" w:cs="Garamond"/>
              </w:rPr>
              <w:t>May 13, 2016</w:t>
            </w:r>
          </w:p>
        </w:tc>
        <w:tc>
          <w:tcPr>
            <w:tcW w:w="6748" w:type="dxa"/>
          </w:tcPr>
          <w:p w14:paraId="2860157D" w14:textId="77777777" w:rsidR="00CD453F" w:rsidRPr="00E450B6" w:rsidRDefault="00CD453F" w:rsidP="00C9093D">
            <w:pPr>
              <w:spacing w:after="240"/>
              <w:rPr>
                <w:rFonts w:ascii="Garamond" w:hAnsi="Garamond"/>
                <w:i/>
              </w:rPr>
            </w:pPr>
            <w:r w:rsidRPr="00E450B6">
              <w:rPr>
                <w:rFonts w:ascii="Garamond" w:hAnsi="Garamond"/>
              </w:rPr>
              <w:t>‘Akha identity in Laos’. Paper delivered at the LSE Southeast Asia Forum</w:t>
            </w:r>
            <w:r>
              <w:rPr>
                <w:rFonts w:ascii="Garamond" w:hAnsi="Garamond"/>
              </w:rPr>
              <w:t xml:space="preserve"> ‘Inclusion and exclusion in Southeast Asia’</w:t>
            </w:r>
            <w:r w:rsidRPr="00E450B6">
              <w:rPr>
                <w:rFonts w:ascii="Garamond" w:hAnsi="Garamond"/>
              </w:rPr>
              <w:t xml:space="preserve">. The Lincoln Centre, London. </w:t>
            </w:r>
          </w:p>
        </w:tc>
      </w:tr>
    </w:tbl>
    <w:p w14:paraId="5F71C53D" w14:textId="1928DD68" w:rsidR="00CD453F" w:rsidRPr="009D6444" w:rsidRDefault="00B7007A" w:rsidP="00CD453F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COURSES TAUGHT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D453F" w:rsidRPr="009D6444" w14:paraId="48FD2595" w14:textId="77777777" w:rsidTr="00256AF1">
        <w:tc>
          <w:tcPr>
            <w:tcW w:w="9016" w:type="dxa"/>
          </w:tcPr>
          <w:p w14:paraId="33E9BB0F" w14:textId="77777777" w:rsidR="00CD453F" w:rsidRDefault="00B7007A" w:rsidP="00B7007A">
            <w:pPr>
              <w:spacing w:after="1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Graduate</w:t>
            </w:r>
          </w:p>
          <w:p w14:paraId="7A17B491" w14:textId="77777777" w:rsidR="00B7007A" w:rsidRDefault="00B7007A" w:rsidP="00C909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New History of Humanity</w:t>
            </w:r>
          </w:p>
          <w:p w14:paraId="5CEC46C9" w14:textId="77777777" w:rsidR="00B7007A" w:rsidRDefault="00B7007A" w:rsidP="00C909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Culture, Psychiatry, and Mental Illness</w:t>
            </w:r>
          </w:p>
          <w:p w14:paraId="3093EE7B" w14:textId="77777777" w:rsidR="00B7007A" w:rsidRDefault="00B7007A" w:rsidP="000C7B97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Fundamentals of Chinese Culture—Anthropology Module</w:t>
            </w:r>
          </w:p>
          <w:p w14:paraId="08BE4015" w14:textId="77777777" w:rsidR="00B7007A" w:rsidRDefault="00B7007A" w:rsidP="00B7007A">
            <w:pPr>
              <w:spacing w:after="1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Undergraduate</w:t>
            </w:r>
          </w:p>
          <w:p w14:paraId="675C4F71" w14:textId="77777777" w:rsidR="00B7007A" w:rsidRDefault="00B7007A" w:rsidP="00C909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Medical Anthropology</w:t>
            </w:r>
          </w:p>
          <w:p w14:paraId="791A0487" w14:textId="77777777" w:rsidR="00B7007A" w:rsidRDefault="00B7007A" w:rsidP="00C909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Global History: New Anthropological Perspectives</w:t>
            </w:r>
          </w:p>
          <w:p w14:paraId="2991BC0D" w14:textId="3C93A217" w:rsidR="000C7B97" w:rsidRDefault="000C7B97" w:rsidP="00C909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Introduction to Social Anthropology</w:t>
            </w:r>
          </w:p>
          <w:p w14:paraId="4661EE22" w14:textId="0CD962F9" w:rsidR="000C7B97" w:rsidRDefault="000C7B97" w:rsidP="000C7B97">
            <w:pPr>
              <w:spacing w:before="120" w:after="1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Guest </w:t>
            </w:r>
            <w:r w:rsidR="00602FA4">
              <w:rPr>
                <w:rFonts w:ascii="Garamond" w:hAnsi="Garamond"/>
                <w:b/>
                <w:bCs/>
              </w:rPr>
              <w:t>L</w:t>
            </w:r>
            <w:r>
              <w:rPr>
                <w:rFonts w:ascii="Garamond" w:hAnsi="Garamond"/>
                <w:b/>
                <w:bCs/>
              </w:rPr>
              <w:t>ecturer</w:t>
            </w:r>
          </w:p>
          <w:p w14:paraId="483EB56F" w14:textId="4B7FA77E" w:rsidR="000C7B97" w:rsidRDefault="000C7B97" w:rsidP="000C7B97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Placebo: What, </w:t>
            </w:r>
            <w:proofErr w:type="gramStart"/>
            <w:r>
              <w:rPr>
                <w:rFonts w:ascii="Garamond" w:hAnsi="Garamond"/>
              </w:rPr>
              <w:t>Why</w:t>
            </w:r>
            <w:proofErr w:type="gramEnd"/>
            <w:r>
              <w:rPr>
                <w:rFonts w:ascii="Garamond" w:hAnsi="Garamond"/>
              </w:rPr>
              <w:t>, and How (postgraduate, University of Oxford)</w:t>
            </w:r>
          </w:p>
          <w:p w14:paraId="57DDFF23" w14:textId="1AAD6D4F" w:rsidR="000C7B97" w:rsidRPr="000C7B97" w:rsidRDefault="000C7B97" w:rsidP="000C7B97">
            <w:pPr>
              <w:spacing w:before="120" w:after="1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Teaching </w:t>
            </w:r>
            <w:r w:rsidR="00602FA4">
              <w:rPr>
                <w:rFonts w:ascii="Garamond" w:hAnsi="Garamond"/>
                <w:b/>
                <w:bCs/>
              </w:rPr>
              <w:t>A</w:t>
            </w:r>
            <w:r>
              <w:rPr>
                <w:rFonts w:ascii="Garamond" w:hAnsi="Garamond"/>
                <w:b/>
                <w:bCs/>
              </w:rPr>
              <w:t>ssistant</w:t>
            </w:r>
          </w:p>
          <w:p w14:paraId="773AB1A0" w14:textId="6C8D1D80" w:rsidR="00B7007A" w:rsidRDefault="00B7007A" w:rsidP="00C909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Anthropology of Kinship, Sex, and Gender (</w:t>
            </w:r>
            <w:r w:rsidR="000C7B97">
              <w:rPr>
                <w:rFonts w:ascii="Garamond" w:hAnsi="Garamond"/>
              </w:rPr>
              <w:t>undergraduate</w:t>
            </w:r>
            <w:r>
              <w:rPr>
                <w:rFonts w:ascii="Garamond" w:hAnsi="Garamond"/>
              </w:rPr>
              <w:t>, LSE)</w:t>
            </w:r>
          </w:p>
          <w:p w14:paraId="5512B02A" w14:textId="04D1F5F5" w:rsidR="00B7007A" w:rsidRPr="00B7007A" w:rsidRDefault="00B7007A" w:rsidP="00B7007A">
            <w:pPr>
              <w:spacing w:after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Religion in Different Social and Geopolitical Contexts (</w:t>
            </w:r>
            <w:r w:rsidR="000C7B97">
              <w:rPr>
                <w:rFonts w:ascii="Garamond" w:hAnsi="Garamond"/>
              </w:rPr>
              <w:t>undergraduate</w:t>
            </w:r>
            <w:r>
              <w:rPr>
                <w:rFonts w:ascii="Garamond" w:hAnsi="Garamond"/>
              </w:rPr>
              <w:t xml:space="preserve">, King’s College) </w:t>
            </w:r>
          </w:p>
        </w:tc>
      </w:tr>
    </w:tbl>
    <w:p w14:paraId="6680CF14" w14:textId="50A28172" w:rsidR="00361701" w:rsidRPr="009D6444" w:rsidRDefault="00CD453F" w:rsidP="00361701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EVENTS ORGANIZATION</w:t>
      </w:r>
    </w:p>
    <w:tbl>
      <w:tblPr>
        <w:tblStyle w:val="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12"/>
      </w:tblGrid>
      <w:tr w:rsidR="007334E4" w:rsidRPr="009D6444" w14:paraId="36BB83FA" w14:textId="77777777" w:rsidTr="005B53AE">
        <w:tc>
          <w:tcPr>
            <w:tcW w:w="2268" w:type="dxa"/>
          </w:tcPr>
          <w:p w14:paraId="3DF04ACE" w14:textId="01FBC1FF" w:rsidR="007334E4" w:rsidRDefault="007334E4" w:rsidP="00A739EB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 Nov 2025</w:t>
            </w:r>
          </w:p>
        </w:tc>
        <w:tc>
          <w:tcPr>
            <w:tcW w:w="6612" w:type="dxa"/>
          </w:tcPr>
          <w:p w14:paraId="4672A1F1" w14:textId="5BE11DD5" w:rsidR="007334E4" w:rsidRPr="007334E4" w:rsidRDefault="007334E4" w:rsidP="007334E4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‘</w:t>
            </w:r>
            <w:r w:rsidRPr="007334E4">
              <w:rPr>
                <w:rFonts w:ascii="Garamond" w:hAnsi="Garamond"/>
              </w:rPr>
              <w:t>Across borders and realms: new visions of mobility and spiritual connections in China</w:t>
            </w:r>
            <w:r>
              <w:rPr>
                <w:rFonts w:ascii="Garamond" w:hAnsi="Garamond"/>
              </w:rPr>
              <w:t>’. Panel organized for the East Asian Anthropological Association (EAAA) conference, Zhejiang University</w:t>
            </w:r>
          </w:p>
        </w:tc>
      </w:tr>
      <w:tr w:rsidR="002D2B77" w:rsidRPr="009D6444" w14:paraId="24905EAD" w14:textId="77777777" w:rsidTr="005B53AE">
        <w:tc>
          <w:tcPr>
            <w:tcW w:w="2268" w:type="dxa"/>
          </w:tcPr>
          <w:p w14:paraId="65901B5A" w14:textId="59745EC8" w:rsidR="002D2B77" w:rsidRDefault="002D2B77" w:rsidP="00A739EB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12 Mar 2025</w:t>
            </w:r>
          </w:p>
        </w:tc>
        <w:tc>
          <w:tcPr>
            <w:tcW w:w="6612" w:type="dxa"/>
          </w:tcPr>
          <w:p w14:paraId="64762C5A" w14:textId="1DE34B30" w:rsidR="002D2B77" w:rsidRDefault="002D2B77" w:rsidP="00A739E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IAS Distinguished Lecture by Prof. Marcia </w:t>
            </w:r>
            <w:proofErr w:type="spellStart"/>
            <w:r>
              <w:rPr>
                <w:rFonts w:ascii="Garamond" w:hAnsi="Garamond"/>
              </w:rPr>
              <w:t>Inhorn</w:t>
            </w:r>
            <w:proofErr w:type="spellEnd"/>
            <w:r>
              <w:rPr>
                <w:rFonts w:ascii="Garamond" w:hAnsi="Garamond"/>
              </w:rPr>
              <w:t xml:space="preserve"> (Yale) ‘Motherhood on Ice’. HKUST, Institute </w:t>
            </w:r>
            <w:proofErr w:type="gramStart"/>
            <w:r>
              <w:rPr>
                <w:rFonts w:ascii="Garamond" w:hAnsi="Garamond"/>
              </w:rPr>
              <w:t>For</w:t>
            </w:r>
            <w:proofErr w:type="gramEnd"/>
            <w:r>
              <w:rPr>
                <w:rFonts w:ascii="Garamond" w:hAnsi="Garamond"/>
              </w:rPr>
              <w:t xml:space="preserve"> Advanced Study </w:t>
            </w:r>
          </w:p>
        </w:tc>
      </w:tr>
      <w:tr w:rsidR="00BE4D28" w:rsidRPr="009D6444" w14:paraId="66CC885F" w14:textId="77777777" w:rsidTr="005B53AE">
        <w:tc>
          <w:tcPr>
            <w:tcW w:w="2268" w:type="dxa"/>
          </w:tcPr>
          <w:p w14:paraId="691E0E80" w14:textId="46ED91BF" w:rsidR="00BE4D28" w:rsidRDefault="00BE4D28" w:rsidP="00A739EB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02 Nov 2023</w:t>
            </w:r>
          </w:p>
        </w:tc>
        <w:tc>
          <w:tcPr>
            <w:tcW w:w="6612" w:type="dxa"/>
          </w:tcPr>
          <w:p w14:paraId="411F3F4F" w14:textId="453DCFB0" w:rsidR="00BE4D28" w:rsidRDefault="00BE4D28" w:rsidP="00A739E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4on4 Salon seminar on ‘The early Neolithic city of </w:t>
            </w:r>
            <w:proofErr w:type="spellStart"/>
            <w:r>
              <w:rPr>
                <w:rFonts w:ascii="Garamond" w:hAnsi="Garamond"/>
              </w:rPr>
              <w:t>Taosi</w:t>
            </w:r>
            <w:proofErr w:type="spellEnd"/>
            <w:r>
              <w:rPr>
                <w:rFonts w:ascii="Garamond" w:hAnsi="Garamond"/>
              </w:rPr>
              <w:t>’</w:t>
            </w:r>
            <w:r w:rsidR="00B65AF5">
              <w:rPr>
                <w:rFonts w:ascii="Garamond" w:hAnsi="Garamond"/>
              </w:rPr>
              <w:t xml:space="preserve"> by Prof. He Nu.</w:t>
            </w:r>
            <w:r>
              <w:rPr>
                <w:rFonts w:ascii="Garamond" w:hAnsi="Garamond"/>
              </w:rPr>
              <w:t xml:space="preserve"> School of Humanities and Social Sciences, Southern University of Science and Technology.</w:t>
            </w:r>
          </w:p>
        </w:tc>
      </w:tr>
      <w:tr w:rsidR="00517CD1" w:rsidRPr="009D6444" w14:paraId="5FE598C0" w14:textId="77777777" w:rsidTr="005B53AE">
        <w:tc>
          <w:tcPr>
            <w:tcW w:w="2268" w:type="dxa"/>
          </w:tcPr>
          <w:p w14:paraId="035BBE13" w14:textId="6C66DAE2" w:rsidR="00517CD1" w:rsidRDefault="00A14A26" w:rsidP="00A739EB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27 Apr 2023</w:t>
            </w:r>
          </w:p>
        </w:tc>
        <w:tc>
          <w:tcPr>
            <w:tcW w:w="6612" w:type="dxa"/>
          </w:tcPr>
          <w:p w14:paraId="7197996B" w14:textId="715A10AC" w:rsidR="00517CD1" w:rsidRDefault="00A14A26" w:rsidP="00A739E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4on4 Salon seminar</w:t>
            </w:r>
            <w:r w:rsidR="00BE4D28">
              <w:rPr>
                <w:rFonts w:ascii="Garamond" w:hAnsi="Garamond"/>
              </w:rPr>
              <w:t xml:space="preserve"> on ‘Akha </w:t>
            </w:r>
            <w:r w:rsidR="002139C1">
              <w:rPr>
                <w:rFonts w:ascii="Garamond" w:hAnsi="Garamond"/>
              </w:rPr>
              <w:t>twinship</w:t>
            </w:r>
            <w:r w:rsidR="00BE4D28">
              <w:rPr>
                <w:rFonts w:ascii="Garamond" w:hAnsi="Garamond"/>
              </w:rPr>
              <w:t xml:space="preserve"> and caring practices’</w:t>
            </w:r>
            <w:r w:rsidR="00B65AF5">
              <w:rPr>
                <w:rFonts w:ascii="Garamond" w:hAnsi="Garamond"/>
              </w:rPr>
              <w:t xml:space="preserve"> by Prof. Wang</w:t>
            </w:r>
            <w:r w:rsidR="00A14EB9">
              <w:rPr>
                <w:rFonts w:ascii="Garamond" w:hAnsi="Garamond"/>
              </w:rPr>
              <w:t xml:space="preserve"> </w:t>
            </w:r>
            <w:proofErr w:type="spellStart"/>
            <w:r w:rsidR="00A14EB9">
              <w:rPr>
                <w:rFonts w:ascii="Garamond" w:hAnsi="Garamond"/>
              </w:rPr>
              <w:t>Ruijing</w:t>
            </w:r>
            <w:proofErr w:type="spellEnd"/>
            <w:r w:rsidR="00B65AF5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School of Humanities and Social Sciences, S</w:t>
            </w:r>
            <w:r w:rsidR="00BF3871">
              <w:rPr>
                <w:rFonts w:ascii="Garamond" w:hAnsi="Garamond"/>
              </w:rPr>
              <w:t>outhern University of Science and Technology</w:t>
            </w:r>
            <w:r>
              <w:rPr>
                <w:rFonts w:ascii="Garamond" w:hAnsi="Garamond"/>
              </w:rPr>
              <w:t>.</w:t>
            </w:r>
          </w:p>
        </w:tc>
      </w:tr>
      <w:tr w:rsidR="00361701" w:rsidRPr="009D6444" w14:paraId="3A9448B5" w14:textId="77777777" w:rsidTr="005B53AE">
        <w:tc>
          <w:tcPr>
            <w:tcW w:w="2268" w:type="dxa"/>
          </w:tcPr>
          <w:p w14:paraId="3D24B6FA" w14:textId="77777777" w:rsidR="00361701" w:rsidRDefault="00361701" w:rsidP="00A739EB">
            <w:pPr>
              <w:spacing w:after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Sep – Dec 2021</w:t>
            </w:r>
          </w:p>
          <w:p w14:paraId="5B66F097" w14:textId="77777777" w:rsidR="00361701" w:rsidRPr="00361701" w:rsidRDefault="00361701" w:rsidP="00361701">
            <w:pPr>
              <w:rPr>
                <w:rFonts w:ascii="Garamond" w:eastAsia="Garamond" w:hAnsi="Garamond" w:cs="Garamond"/>
              </w:rPr>
            </w:pPr>
          </w:p>
          <w:p w14:paraId="769523B4" w14:textId="3D7274B7" w:rsidR="00361701" w:rsidRPr="00361701" w:rsidRDefault="00831FBF" w:rsidP="0036170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D275F4">
              <w:rPr>
                <w:rFonts w:ascii="Garamond" w:eastAsia="Garamond" w:hAnsi="Garamond" w:cs="Garamond"/>
              </w:rPr>
              <w:t>7</w:t>
            </w:r>
            <w:r>
              <w:rPr>
                <w:rFonts w:ascii="Garamond" w:eastAsia="Garamond" w:hAnsi="Garamond" w:cs="Garamond"/>
              </w:rPr>
              <w:t>-2</w:t>
            </w:r>
            <w:r w:rsidR="00D275F4">
              <w:rPr>
                <w:rFonts w:ascii="Garamond" w:eastAsia="Garamond" w:hAnsi="Garamond" w:cs="Garamond"/>
              </w:rPr>
              <w:t>8</w:t>
            </w:r>
            <w:r>
              <w:rPr>
                <w:rFonts w:ascii="Garamond" w:eastAsia="Garamond" w:hAnsi="Garamond" w:cs="Garamond"/>
              </w:rPr>
              <w:t xml:space="preserve"> Nov 2018</w:t>
            </w:r>
          </w:p>
        </w:tc>
        <w:tc>
          <w:tcPr>
            <w:tcW w:w="6612" w:type="dxa"/>
          </w:tcPr>
          <w:p w14:paraId="608F5D82" w14:textId="678A4EEF" w:rsidR="00361701" w:rsidRDefault="00831FBF" w:rsidP="00A739E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Research seminar series on the anthropology of</w:t>
            </w:r>
            <w:r w:rsidR="00361701">
              <w:rPr>
                <w:rFonts w:ascii="Garamond" w:hAnsi="Garamond"/>
              </w:rPr>
              <w:t xml:space="preserve"> David Graeber. </w:t>
            </w:r>
            <w:r>
              <w:rPr>
                <w:rFonts w:ascii="Garamond" w:hAnsi="Garamond"/>
              </w:rPr>
              <w:t>LSE. Co-o</w:t>
            </w:r>
            <w:r w:rsidR="00361701">
              <w:rPr>
                <w:rFonts w:ascii="Garamond" w:hAnsi="Garamond"/>
              </w:rPr>
              <w:t xml:space="preserve">rganised with </w:t>
            </w:r>
            <w:r w:rsidR="00717572">
              <w:rPr>
                <w:rFonts w:ascii="Garamond" w:hAnsi="Garamond"/>
              </w:rPr>
              <w:t xml:space="preserve">Prof. </w:t>
            </w:r>
            <w:r w:rsidR="00361701">
              <w:rPr>
                <w:rFonts w:ascii="Garamond" w:hAnsi="Garamond"/>
              </w:rPr>
              <w:t xml:space="preserve">Alpa Shah and </w:t>
            </w:r>
            <w:r w:rsidR="00717572">
              <w:rPr>
                <w:rFonts w:ascii="Garamond" w:hAnsi="Garamond"/>
              </w:rPr>
              <w:t xml:space="preserve">Dr. </w:t>
            </w:r>
            <w:r w:rsidR="00361701">
              <w:rPr>
                <w:rFonts w:ascii="Garamond" w:hAnsi="Garamond"/>
              </w:rPr>
              <w:t>Megan Laws</w:t>
            </w:r>
            <w:r w:rsidR="00D275F4">
              <w:rPr>
                <w:rFonts w:ascii="Garamond" w:hAnsi="Garamond"/>
              </w:rPr>
              <w:t>.</w:t>
            </w:r>
          </w:p>
          <w:p w14:paraId="5287B0BE" w14:textId="11177B5F" w:rsidR="00717572" w:rsidRDefault="00831FBF" w:rsidP="00A739EB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‘The philosophy of placebo workshop’. Senate House, London.     Main organiser. </w:t>
            </w:r>
          </w:p>
        </w:tc>
      </w:tr>
      <w:tr w:rsidR="00831FBF" w:rsidRPr="009D6444" w14:paraId="2D8E689C" w14:textId="77777777" w:rsidTr="005B53AE">
        <w:tc>
          <w:tcPr>
            <w:tcW w:w="2268" w:type="dxa"/>
          </w:tcPr>
          <w:p w14:paraId="751F2CC9" w14:textId="58CCD252" w:rsidR="00831FBF" w:rsidRDefault="00831FBF" w:rsidP="00B567C1">
            <w:pPr>
              <w:spacing w:after="2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16-18 Aug, 2017</w:t>
            </w:r>
          </w:p>
        </w:tc>
        <w:tc>
          <w:tcPr>
            <w:tcW w:w="6612" w:type="dxa"/>
          </w:tcPr>
          <w:p w14:paraId="48061CDF" w14:textId="43F5D417" w:rsidR="006F2BEA" w:rsidRDefault="00831FBF" w:rsidP="00B567C1">
            <w:pPr>
              <w:spacing w:after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‘The creation of efficacy in Southeast Asian healing </w:t>
            </w:r>
            <w:proofErr w:type="gramStart"/>
            <w:r>
              <w:rPr>
                <w:rFonts w:ascii="Garamond" w:hAnsi="Garamond"/>
              </w:rPr>
              <w:t>practices’</w:t>
            </w:r>
            <w:proofErr w:type="gramEnd"/>
            <w:r>
              <w:rPr>
                <w:rFonts w:ascii="Garamond" w:hAnsi="Garamond"/>
              </w:rPr>
              <w:t>. Panel co-convened (with Elizabeth Elliot, UCL) for the European Association for Southeast Asia Studies (EUROSEAS) conference at the University of Oxford.</w:t>
            </w:r>
          </w:p>
        </w:tc>
      </w:tr>
    </w:tbl>
    <w:p w14:paraId="5C643EF8" w14:textId="5AEFA59A" w:rsidR="00065ACD" w:rsidRPr="00D97CFE" w:rsidRDefault="00065ACD" w:rsidP="00065ACD">
      <w:pPr>
        <w:pBdr>
          <w:bottom w:val="single" w:sz="4" w:space="1" w:color="auto"/>
        </w:pBdr>
        <w:spacing w:after="120"/>
        <w:rPr>
          <w:rFonts w:ascii="Garamond" w:eastAsia="Garamond" w:hAnsi="Garamond" w:cs="Garamond"/>
          <w:b/>
          <w:color w:val="000000" w:themeColor="text1"/>
        </w:rPr>
      </w:pPr>
      <w:r w:rsidRPr="00D97CFE">
        <w:rPr>
          <w:rFonts w:ascii="Garamond" w:eastAsia="Garamond" w:hAnsi="Garamond" w:cs="Garamond"/>
          <w:b/>
          <w:color w:val="000000" w:themeColor="text1"/>
        </w:rPr>
        <w:t>ACADEMIC SERVICE</w:t>
      </w:r>
    </w:p>
    <w:p w14:paraId="3EF044DC" w14:textId="721CF808" w:rsidR="00065ACD" w:rsidRPr="00D97CFE" w:rsidRDefault="00065ACD" w:rsidP="00065ACD">
      <w:pPr>
        <w:spacing w:after="120"/>
        <w:rPr>
          <w:rFonts w:ascii="Garamond" w:eastAsia="Garamond" w:hAnsi="Garamond" w:cs="Garamond"/>
          <w:bCs/>
          <w:color w:val="000000" w:themeColor="text1"/>
        </w:rPr>
      </w:pPr>
      <w:r w:rsidRPr="00D97CFE">
        <w:rPr>
          <w:rFonts w:ascii="Garamond" w:hAnsi="Garamond"/>
          <w:b/>
          <w:bCs/>
          <w:color w:val="000000" w:themeColor="text1"/>
        </w:rPr>
        <w:t>Departmental Service</w:t>
      </w:r>
    </w:p>
    <w:p w14:paraId="60302562" w14:textId="77777777" w:rsidR="00065ACD" w:rsidRPr="00D97CFE" w:rsidRDefault="00065ACD" w:rsidP="00065ACD">
      <w:pPr>
        <w:spacing w:after="120"/>
        <w:rPr>
          <w:rFonts w:ascii="Garamond" w:eastAsia="Garamond" w:hAnsi="Garamond" w:cs="Garamond"/>
          <w:bCs/>
          <w:color w:val="000000" w:themeColor="text1"/>
        </w:rPr>
      </w:pPr>
      <w:r w:rsidRPr="00D97CFE">
        <w:rPr>
          <w:rFonts w:ascii="Garamond" w:eastAsia="Garamond" w:hAnsi="Garamond" w:cs="Garamond"/>
          <w:bCs/>
          <w:color w:val="000000" w:themeColor="text1"/>
        </w:rPr>
        <w:t>Curriculum Committee (2025–present)</w:t>
      </w:r>
    </w:p>
    <w:p w14:paraId="3101FC19" w14:textId="560CEA7E" w:rsidR="00065ACD" w:rsidRPr="00D97CFE" w:rsidRDefault="00065ACD" w:rsidP="00065ACD">
      <w:pPr>
        <w:spacing w:after="120"/>
        <w:rPr>
          <w:rFonts w:ascii="Garamond" w:eastAsia="Garamond" w:hAnsi="Garamond" w:cs="Garamond"/>
          <w:b/>
          <w:color w:val="000000" w:themeColor="text1"/>
        </w:rPr>
      </w:pPr>
      <w:r w:rsidRPr="00D97CFE">
        <w:rPr>
          <w:rFonts w:ascii="Garamond" w:eastAsia="Garamond" w:hAnsi="Garamond" w:cs="Garamond"/>
          <w:b/>
          <w:color w:val="000000" w:themeColor="text1"/>
        </w:rPr>
        <w:t>Peer</w:t>
      </w:r>
      <w:r w:rsidR="00D97CFE" w:rsidRPr="00D97CFE">
        <w:rPr>
          <w:rFonts w:ascii="Garamond" w:eastAsia="Garamond" w:hAnsi="Garamond" w:cs="Garamond"/>
          <w:b/>
          <w:color w:val="000000" w:themeColor="text1"/>
        </w:rPr>
        <w:t>-</w:t>
      </w:r>
      <w:r w:rsidRPr="00D97CFE">
        <w:rPr>
          <w:rFonts w:ascii="Garamond" w:eastAsia="Garamond" w:hAnsi="Garamond" w:cs="Garamond"/>
          <w:b/>
          <w:color w:val="000000" w:themeColor="text1"/>
        </w:rPr>
        <w:t>review</w:t>
      </w:r>
      <w:r w:rsidR="00D97CFE" w:rsidRPr="00D97CFE">
        <w:rPr>
          <w:rFonts w:ascii="Garamond" w:eastAsia="Garamond" w:hAnsi="Garamond" w:cs="Garamond"/>
          <w:b/>
          <w:color w:val="000000" w:themeColor="text1"/>
        </w:rPr>
        <w:t>ed journals</w:t>
      </w:r>
    </w:p>
    <w:p w14:paraId="6C4C08AA" w14:textId="5A39BA34" w:rsidR="00D045D5" w:rsidRPr="00D97CFE" w:rsidRDefault="00D97CFE" w:rsidP="00065ACD">
      <w:pPr>
        <w:spacing w:after="120"/>
        <w:rPr>
          <w:rFonts w:ascii="Garamond" w:eastAsia="Garamond" w:hAnsi="Garamond" w:cs="Garamond"/>
          <w:bCs/>
          <w:color w:val="000000" w:themeColor="text1"/>
        </w:rPr>
      </w:pPr>
      <w:r w:rsidRPr="00D97CFE">
        <w:rPr>
          <w:rFonts w:ascii="Garamond" w:eastAsia="Garamond" w:hAnsi="Garamond" w:cs="Garamond"/>
          <w:bCs/>
          <w:color w:val="000000" w:themeColor="text1"/>
        </w:rPr>
        <w:t>The Journal of the Royal Anthropological Institute</w:t>
      </w:r>
      <w:r w:rsidR="00D045D5" w:rsidRPr="00D97CFE">
        <w:rPr>
          <w:rFonts w:ascii="Garamond" w:eastAsia="Garamond" w:hAnsi="Garamond" w:cs="Garamond"/>
          <w:bCs/>
          <w:color w:val="000000" w:themeColor="text1"/>
        </w:rPr>
        <w:t>,</w:t>
      </w:r>
      <w:r w:rsidRPr="00D97CFE">
        <w:rPr>
          <w:rFonts w:ascii="Garamond" w:eastAsia="Garamond" w:hAnsi="Garamond" w:cs="Garamond"/>
          <w:bCs/>
          <w:color w:val="000000" w:themeColor="text1"/>
        </w:rPr>
        <w:t xml:space="preserve"> </w:t>
      </w:r>
      <w:proofErr w:type="spellStart"/>
      <w:r w:rsidRPr="00D97CFE">
        <w:rPr>
          <w:rFonts w:ascii="Garamond" w:eastAsia="Garamond" w:hAnsi="Garamond" w:cs="Garamond"/>
          <w:bCs/>
          <w:color w:val="000000" w:themeColor="text1"/>
        </w:rPr>
        <w:t>Synthese</w:t>
      </w:r>
      <w:proofErr w:type="spellEnd"/>
      <w:r w:rsidRPr="00D97CFE">
        <w:rPr>
          <w:rFonts w:ascii="Garamond" w:eastAsia="Garamond" w:hAnsi="Garamond" w:cs="Garamond"/>
          <w:bCs/>
          <w:color w:val="000000" w:themeColor="text1"/>
        </w:rPr>
        <w:t xml:space="preserve"> (2x),</w:t>
      </w:r>
      <w:r w:rsidR="00D045D5" w:rsidRPr="00D97CFE">
        <w:rPr>
          <w:rFonts w:ascii="Garamond" w:eastAsia="Garamond" w:hAnsi="Garamond" w:cs="Garamond"/>
          <w:bCs/>
          <w:color w:val="000000" w:themeColor="text1"/>
        </w:rPr>
        <w:t xml:space="preserve"> </w:t>
      </w:r>
      <w:r w:rsidRPr="00D97CFE">
        <w:rPr>
          <w:rFonts w:ascii="Garamond" w:eastAsia="Garamond" w:hAnsi="Garamond" w:cs="Garamond"/>
          <w:bCs/>
          <w:color w:val="000000" w:themeColor="text1"/>
        </w:rPr>
        <w:t xml:space="preserve">Philosophical Psychology, Phenomenology and the Cognitive Sciences, </w:t>
      </w:r>
      <w:r w:rsidRPr="00D97CFE">
        <w:rPr>
          <w:rFonts w:ascii="Garamond" w:eastAsia="Garamond" w:hAnsi="Garamond" w:cs="Garamond"/>
          <w:bCs/>
          <w:color w:val="000000" w:themeColor="text1"/>
        </w:rPr>
        <w:t>Clinical Social Work Journal</w:t>
      </w:r>
      <w:r w:rsidRPr="00D97CFE">
        <w:rPr>
          <w:rFonts w:ascii="Garamond" w:eastAsia="Garamond" w:hAnsi="Garamond" w:cs="Garamond"/>
          <w:bCs/>
          <w:color w:val="000000" w:themeColor="text1"/>
        </w:rPr>
        <w:t>, Philosophies, Religions, BMC Medical Education, Journal of Medical Ethics, Philosophical Quarterly, Asian Medicine, Cambridge University Press.</w:t>
      </w:r>
    </w:p>
    <w:p w14:paraId="15114F20" w14:textId="48970FB6" w:rsidR="00065ACD" w:rsidRPr="00D97CFE" w:rsidRDefault="00065ACD" w:rsidP="00065ACD">
      <w:pPr>
        <w:spacing w:after="120"/>
        <w:rPr>
          <w:rFonts w:ascii="Garamond" w:eastAsia="Garamond" w:hAnsi="Garamond" w:cs="Garamond"/>
          <w:b/>
          <w:color w:val="000000" w:themeColor="text1"/>
        </w:rPr>
      </w:pPr>
      <w:r w:rsidRPr="00D97CFE">
        <w:rPr>
          <w:rFonts w:ascii="Garamond" w:eastAsia="Garamond" w:hAnsi="Garamond" w:cs="Garamond"/>
          <w:b/>
          <w:color w:val="000000" w:themeColor="text1"/>
        </w:rPr>
        <w:t>PhD theses</w:t>
      </w:r>
      <w:r w:rsidR="00D045D5" w:rsidRPr="00D97CFE">
        <w:rPr>
          <w:rFonts w:ascii="Garamond" w:eastAsia="Garamond" w:hAnsi="Garamond" w:cs="Garamond"/>
          <w:b/>
          <w:color w:val="000000" w:themeColor="text1"/>
        </w:rPr>
        <w:t xml:space="preserve"> external</w:t>
      </w:r>
      <w:r w:rsidRPr="00D97CFE">
        <w:rPr>
          <w:rFonts w:ascii="Garamond" w:eastAsia="Garamond" w:hAnsi="Garamond" w:cs="Garamond"/>
          <w:b/>
          <w:color w:val="000000" w:themeColor="text1"/>
        </w:rPr>
        <w:t xml:space="preserve"> examin</w:t>
      </w:r>
      <w:r w:rsidR="00D045D5" w:rsidRPr="00D97CFE">
        <w:rPr>
          <w:rFonts w:ascii="Garamond" w:eastAsia="Garamond" w:hAnsi="Garamond" w:cs="Garamond"/>
          <w:b/>
          <w:color w:val="000000" w:themeColor="text1"/>
        </w:rPr>
        <w:t>er</w:t>
      </w:r>
    </w:p>
    <w:p w14:paraId="23295162" w14:textId="7A2A1963" w:rsidR="00D045D5" w:rsidRPr="00D97CFE" w:rsidRDefault="00D045D5" w:rsidP="00065ACD">
      <w:pPr>
        <w:spacing w:after="120"/>
        <w:rPr>
          <w:rFonts w:ascii="Garamond" w:eastAsia="Garamond" w:hAnsi="Garamond" w:cs="Garamond"/>
          <w:bCs/>
          <w:color w:val="000000" w:themeColor="text1"/>
        </w:rPr>
      </w:pPr>
      <w:r w:rsidRPr="00D97CFE">
        <w:rPr>
          <w:rFonts w:ascii="Garamond" w:eastAsia="Garamond" w:hAnsi="Garamond" w:cs="Garamond"/>
          <w:bCs/>
          <w:color w:val="000000" w:themeColor="text1"/>
        </w:rPr>
        <w:t>University of Warwick (2025)</w:t>
      </w:r>
    </w:p>
    <w:p w14:paraId="44556FAD" w14:textId="793200C5" w:rsidR="00065ACD" w:rsidRPr="00D97CFE" w:rsidRDefault="00D045D5" w:rsidP="00065ACD">
      <w:pPr>
        <w:spacing w:after="120"/>
        <w:rPr>
          <w:rFonts w:ascii="Garamond" w:eastAsia="Garamond" w:hAnsi="Garamond" w:cs="Garamond"/>
          <w:b/>
          <w:color w:val="000000" w:themeColor="text1"/>
        </w:rPr>
      </w:pPr>
      <w:r w:rsidRPr="00D97CFE">
        <w:rPr>
          <w:rFonts w:ascii="Garamond" w:eastAsia="Garamond" w:hAnsi="Garamond" w:cs="Garamond"/>
          <w:b/>
          <w:color w:val="000000" w:themeColor="text1"/>
        </w:rPr>
        <w:t>MPhil/</w:t>
      </w:r>
      <w:r w:rsidR="00065ACD" w:rsidRPr="00D97CFE">
        <w:rPr>
          <w:rFonts w:ascii="Garamond" w:eastAsia="Garamond" w:hAnsi="Garamond" w:cs="Garamond"/>
          <w:b/>
          <w:color w:val="000000" w:themeColor="text1"/>
        </w:rPr>
        <w:t>PhD supervision</w:t>
      </w:r>
    </w:p>
    <w:p w14:paraId="394C06D7" w14:textId="4EE81941" w:rsidR="00D045D5" w:rsidRPr="00D97CFE" w:rsidRDefault="00D045D5" w:rsidP="00065ACD">
      <w:pPr>
        <w:spacing w:after="120"/>
        <w:rPr>
          <w:rFonts w:ascii="Garamond" w:eastAsia="Garamond" w:hAnsi="Garamond" w:cs="Garamond"/>
          <w:bCs/>
          <w:color w:val="000000" w:themeColor="text1"/>
        </w:rPr>
      </w:pPr>
      <w:r w:rsidRPr="00D97CFE">
        <w:rPr>
          <w:rFonts w:ascii="Garamond" w:eastAsia="Garamond" w:hAnsi="Garamond" w:cs="Garamond"/>
          <w:bCs/>
          <w:color w:val="000000" w:themeColor="text1"/>
        </w:rPr>
        <w:t xml:space="preserve">Qin </w:t>
      </w:r>
      <w:proofErr w:type="spellStart"/>
      <w:r w:rsidRPr="00D97CFE">
        <w:rPr>
          <w:rFonts w:ascii="Garamond" w:eastAsia="Garamond" w:hAnsi="Garamond" w:cs="Garamond"/>
          <w:bCs/>
          <w:color w:val="000000" w:themeColor="text1"/>
        </w:rPr>
        <w:t>Kunyu</w:t>
      </w:r>
      <w:proofErr w:type="spellEnd"/>
      <w:r w:rsidR="00FF4B3F" w:rsidRPr="00D97CFE">
        <w:rPr>
          <w:rFonts w:ascii="Garamond" w:eastAsia="Garamond" w:hAnsi="Garamond" w:cs="Garamond"/>
          <w:bCs/>
          <w:color w:val="000000" w:themeColor="text1"/>
        </w:rPr>
        <w:t xml:space="preserve"> (spirit mediumship, </w:t>
      </w:r>
      <w:proofErr w:type="spellStart"/>
      <w:r w:rsidR="00FF4B3F" w:rsidRPr="00D97CFE">
        <w:rPr>
          <w:rFonts w:ascii="Garamond" w:eastAsia="Garamond" w:hAnsi="Garamond" w:cs="Garamond"/>
          <w:bCs/>
          <w:color w:val="000000" w:themeColor="text1"/>
        </w:rPr>
        <w:t>Dongbei</w:t>
      </w:r>
      <w:proofErr w:type="spellEnd"/>
      <w:r w:rsidR="00FF4B3F" w:rsidRPr="00D97CFE">
        <w:rPr>
          <w:rFonts w:ascii="Garamond" w:eastAsia="Garamond" w:hAnsi="Garamond" w:cs="Garamond"/>
          <w:bCs/>
          <w:color w:val="000000" w:themeColor="text1"/>
        </w:rPr>
        <w:t>)</w:t>
      </w:r>
    </w:p>
    <w:p w14:paraId="142DB1DF" w14:textId="6708A8D0" w:rsidR="00D045D5" w:rsidRPr="00D97CFE" w:rsidRDefault="00D045D5" w:rsidP="00065ACD">
      <w:pPr>
        <w:spacing w:after="120"/>
        <w:rPr>
          <w:rFonts w:ascii="Garamond" w:eastAsia="Garamond" w:hAnsi="Garamond" w:cs="Garamond"/>
          <w:bCs/>
          <w:color w:val="000000" w:themeColor="text1"/>
        </w:rPr>
      </w:pPr>
      <w:r w:rsidRPr="00D97CFE">
        <w:rPr>
          <w:rFonts w:ascii="Garamond" w:eastAsia="Garamond" w:hAnsi="Garamond" w:cs="Garamond"/>
          <w:bCs/>
          <w:color w:val="000000" w:themeColor="text1"/>
        </w:rPr>
        <w:lastRenderedPageBreak/>
        <w:t>Wei Zhifei</w:t>
      </w:r>
      <w:r w:rsidR="00FF4B3F" w:rsidRPr="00D97CFE">
        <w:rPr>
          <w:rFonts w:ascii="Garamond" w:eastAsia="Garamond" w:hAnsi="Garamond" w:cs="Garamond"/>
          <w:bCs/>
          <w:color w:val="000000" w:themeColor="text1"/>
        </w:rPr>
        <w:t xml:space="preserve"> (</w:t>
      </w:r>
      <w:r w:rsidR="00D97CFE" w:rsidRPr="00D97CFE">
        <w:rPr>
          <w:rFonts w:ascii="Garamond" w:eastAsia="Garamond" w:hAnsi="Garamond" w:cs="Garamond"/>
          <w:bCs/>
          <w:color w:val="000000" w:themeColor="text1"/>
        </w:rPr>
        <w:t xml:space="preserve">cross </w:t>
      </w:r>
      <w:r w:rsidR="00FF4B3F" w:rsidRPr="00D97CFE">
        <w:rPr>
          <w:rFonts w:ascii="Garamond" w:eastAsia="Garamond" w:hAnsi="Garamond" w:cs="Garamond"/>
          <w:bCs/>
          <w:color w:val="000000" w:themeColor="text1"/>
        </w:rPr>
        <w:t>border</w:t>
      </w:r>
      <w:r w:rsidR="00D97CFE" w:rsidRPr="00D97CFE">
        <w:rPr>
          <w:rFonts w:ascii="Garamond" w:eastAsia="Garamond" w:hAnsi="Garamond" w:cs="Garamond"/>
          <w:bCs/>
          <w:color w:val="000000" w:themeColor="text1"/>
        </w:rPr>
        <w:t xml:space="preserve"> dynamics</w:t>
      </w:r>
      <w:r w:rsidR="00FF4B3F" w:rsidRPr="00D97CFE">
        <w:rPr>
          <w:rFonts w:ascii="Garamond" w:eastAsia="Garamond" w:hAnsi="Garamond" w:cs="Garamond"/>
          <w:bCs/>
          <w:color w:val="000000" w:themeColor="text1"/>
        </w:rPr>
        <w:t>, Yunnan/Myanmar)</w:t>
      </w:r>
    </w:p>
    <w:p w14:paraId="288E18F1" w14:textId="2066314B" w:rsidR="00D045D5" w:rsidRPr="00D97CFE" w:rsidRDefault="00D045D5" w:rsidP="00D97CFE">
      <w:pPr>
        <w:spacing w:after="240"/>
        <w:rPr>
          <w:rFonts w:ascii="Garamond" w:eastAsia="Garamond" w:hAnsi="Garamond" w:cs="Garamond"/>
          <w:bCs/>
          <w:color w:val="000000" w:themeColor="text1"/>
          <w:lang w:eastAsia="zh-CN"/>
        </w:rPr>
      </w:pPr>
      <w:r w:rsidRPr="00D97CFE">
        <w:rPr>
          <w:rFonts w:ascii="Garamond" w:eastAsia="Garamond" w:hAnsi="Garamond" w:cs="Garamond"/>
          <w:bCs/>
          <w:color w:val="000000" w:themeColor="text1"/>
        </w:rPr>
        <w:t>Bao Xiaomeng</w:t>
      </w:r>
      <w:r w:rsidR="00FF4B3F" w:rsidRPr="00D97CFE">
        <w:rPr>
          <w:rFonts w:ascii="Garamond" w:eastAsia="Garamond" w:hAnsi="Garamond" w:cs="Garamond"/>
          <w:bCs/>
          <w:color w:val="000000" w:themeColor="text1"/>
        </w:rPr>
        <w:t xml:space="preserve"> (Mongolian traditional medicine, Inner Mongolia)</w:t>
      </w:r>
    </w:p>
    <w:p w14:paraId="2898C9A8" w14:textId="70FA6B89" w:rsidR="00CD453F" w:rsidRPr="009D6444" w:rsidRDefault="00CD453F" w:rsidP="00065ACD">
      <w:pPr>
        <w:pBdr>
          <w:bottom w:val="single" w:sz="4" w:space="1" w:color="auto"/>
        </w:pBdr>
        <w:spacing w:after="1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PROFESSIONAL MEMBERSHIPS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48"/>
      </w:tblGrid>
      <w:tr w:rsidR="00CD453F" w:rsidRPr="009D6444" w14:paraId="0253B8AB" w14:textId="77777777" w:rsidTr="00C9093D">
        <w:tc>
          <w:tcPr>
            <w:tcW w:w="2268" w:type="dxa"/>
          </w:tcPr>
          <w:p w14:paraId="087D08A7" w14:textId="77777777" w:rsidR="00CD453F" w:rsidRDefault="00CD453F" w:rsidP="00C9093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2025 – 2027</w:t>
            </w:r>
          </w:p>
        </w:tc>
        <w:tc>
          <w:tcPr>
            <w:tcW w:w="6748" w:type="dxa"/>
          </w:tcPr>
          <w:p w14:paraId="3FC1A13F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Assistant Director. South China Research Center, HKUST</w:t>
            </w:r>
          </w:p>
        </w:tc>
      </w:tr>
      <w:tr w:rsidR="00CD453F" w:rsidRPr="009D6444" w14:paraId="153C907C" w14:textId="77777777" w:rsidTr="00C9093D">
        <w:tc>
          <w:tcPr>
            <w:tcW w:w="2268" w:type="dxa"/>
          </w:tcPr>
          <w:p w14:paraId="60E0363C" w14:textId="77777777" w:rsidR="00CD453F" w:rsidRDefault="00CD453F" w:rsidP="00C9093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2025 – present</w:t>
            </w:r>
          </w:p>
        </w:tc>
        <w:tc>
          <w:tcPr>
            <w:tcW w:w="6748" w:type="dxa"/>
          </w:tcPr>
          <w:p w14:paraId="148D8BE5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Officer. The Asian Philosophy of Science Association (APSA).</w:t>
            </w:r>
          </w:p>
        </w:tc>
      </w:tr>
      <w:tr w:rsidR="00CD453F" w:rsidRPr="009D6444" w14:paraId="4523F89D" w14:textId="77777777" w:rsidTr="00C9093D">
        <w:tc>
          <w:tcPr>
            <w:tcW w:w="2268" w:type="dxa"/>
          </w:tcPr>
          <w:p w14:paraId="4F7F92AD" w14:textId="77777777" w:rsidR="00CD453F" w:rsidRDefault="00CD453F" w:rsidP="00C9093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2025 – present </w:t>
            </w:r>
          </w:p>
        </w:tc>
        <w:tc>
          <w:tcPr>
            <w:tcW w:w="6748" w:type="dxa"/>
          </w:tcPr>
          <w:p w14:paraId="6C2AE870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Team Member. Center for Philosophy of Science, HKUST</w:t>
            </w:r>
          </w:p>
        </w:tc>
      </w:tr>
      <w:tr w:rsidR="00CD453F" w:rsidRPr="009D6444" w14:paraId="3AB09840" w14:textId="77777777" w:rsidTr="00C9093D">
        <w:tc>
          <w:tcPr>
            <w:tcW w:w="2268" w:type="dxa"/>
          </w:tcPr>
          <w:p w14:paraId="1005767B" w14:textId="77777777" w:rsidR="00CD453F" w:rsidRDefault="00CD453F" w:rsidP="00C9093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2024 – present </w:t>
            </w:r>
          </w:p>
        </w:tc>
        <w:tc>
          <w:tcPr>
            <w:tcW w:w="6748" w:type="dxa"/>
          </w:tcPr>
          <w:p w14:paraId="3C9EFF30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Team Member. Situated Cognition Research Group. Bournemouth University</w:t>
            </w:r>
          </w:p>
        </w:tc>
      </w:tr>
      <w:tr w:rsidR="00CD453F" w:rsidRPr="009D6444" w14:paraId="32A8FF60" w14:textId="77777777" w:rsidTr="00C9093D">
        <w:tc>
          <w:tcPr>
            <w:tcW w:w="2268" w:type="dxa"/>
          </w:tcPr>
          <w:p w14:paraId="23CD917D" w14:textId="77777777" w:rsidR="00CD453F" w:rsidRDefault="00CD453F" w:rsidP="00C9093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2022 – 2025  </w:t>
            </w:r>
          </w:p>
        </w:tc>
        <w:tc>
          <w:tcPr>
            <w:tcW w:w="6748" w:type="dxa"/>
          </w:tcPr>
          <w:p w14:paraId="205331C4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Visiting Fellow at the Department of Anthropology, London School of Economics</w:t>
            </w:r>
          </w:p>
        </w:tc>
      </w:tr>
      <w:tr w:rsidR="00CD453F" w:rsidRPr="009D6444" w14:paraId="39BC0FC5" w14:textId="77777777" w:rsidTr="00C9093D">
        <w:tc>
          <w:tcPr>
            <w:tcW w:w="2268" w:type="dxa"/>
          </w:tcPr>
          <w:p w14:paraId="1859D12E" w14:textId="77777777" w:rsidR="00CD453F" w:rsidRDefault="00CD453F" w:rsidP="00C9093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2021 – present </w:t>
            </w:r>
          </w:p>
        </w:tc>
        <w:tc>
          <w:tcPr>
            <w:tcW w:w="6748" w:type="dxa"/>
          </w:tcPr>
          <w:p w14:paraId="48BA9A3E" w14:textId="77777777" w:rsidR="00CD453F" w:rsidRDefault="00CD453F" w:rsidP="00C9093D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Team Member. Program of Placebo Studies &amp; the Therapeutic Encounter. Harvard Medical School</w:t>
            </w:r>
          </w:p>
        </w:tc>
      </w:tr>
      <w:tr w:rsidR="00CD453F" w:rsidRPr="009D6444" w14:paraId="10BDC1A7" w14:textId="77777777" w:rsidTr="00C9093D">
        <w:tc>
          <w:tcPr>
            <w:tcW w:w="2268" w:type="dxa"/>
          </w:tcPr>
          <w:p w14:paraId="7EB5CAD6" w14:textId="77777777" w:rsidR="00CD453F" w:rsidRDefault="00CD453F" w:rsidP="00C9093D">
            <w:pPr>
              <w:spacing w:after="2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2018 – present </w:t>
            </w:r>
          </w:p>
        </w:tc>
        <w:tc>
          <w:tcPr>
            <w:tcW w:w="6748" w:type="dxa"/>
          </w:tcPr>
          <w:p w14:paraId="1F335E84" w14:textId="77777777" w:rsidR="00CD453F" w:rsidRDefault="00CD453F" w:rsidP="00C9093D">
            <w:pPr>
              <w:spacing w:after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Member. Society for Interdisciplinary Placebo Studies (SIPS)</w:t>
            </w:r>
          </w:p>
        </w:tc>
      </w:tr>
    </w:tbl>
    <w:p w14:paraId="5AD1E1F5" w14:textId="2DFAEBD1" w:rsidR="00DC64F9" w:rsidRPr="009D6444" w:rsidRDefault="00DC64F9" w:rsidP="000C4839">
      <w:pPr>
        <w:pBdr>
          <w:bottom w:val="single" w:sz="6" w:space="1" w:color="000000"/>
        </w:pBdr>
        <w:spacing w:after="120"/>
        <w:rPr>
          <w:rFonts w:ascii="Garamond" w:eastAsia="Garamond" w:hAnsi="Garamond" w:cs="Garamond"/>
          <w:b/>
        </w:rPr>
      </w:pPr>
      <w:r w:rsidRPr="009D6444">
        <w:rPr>
          <w:rFonts w:ascii="Garamond" w:eastAsia="Garamond" w:hAnsi="Garamond" w:cs="Garamond"/>
          <w:b/>
        </w:rPr>
        <w:t>L</w:t>
      </w:r>
      <w:r w:rsidR="00CD453F">
        <w:rPr>
          <w:rFonts w:ascii="Garamond" w:eastAsia="Garamond" w:hAnsi="Garamond" w:cs="Garamond"/>
          <w:b/>
        </w:rPr>
        <w:t>ANGUAGES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48"/>
      </w:tblGrid>
      <w:tr w:rsidR="00751058" w:rsidRPr="00C05ACE" w14:paraId="5524185A" w14:textId="77777777" w:rsidTr="005B53AE">
        <w:tc>
          <w:tcPr>
            <w:tcW w:w="2268" w:type="dxa"/>
          </w:tcPr>
          <w:p w14:paraId="39112713" w14:textId="0EB8B4D7" w:rsidR="00751058" w:rsidRPr="00C05ACE" w:rsidRDefault="00751058" w:rsidP="00CF201E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Italian</w:t>
            </w:r>
          </w:p>
        </w:tc>
        <w:tc>
          <w:tcPr>
            <w:tcW w:w="6748" w:type="dxa"/>
          </w:tcPr>
          <w:p w14:paraId="6214DB0B" w14:textId="3287540A" w:rsidR="00751058" w:rsidRPr="00C05ACE" w:rsidRDefault="00751058" w:rsidP="00CF201E">
            <w:pPr>
              <w:spacing w:after="160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</w:rPr>
              <w:t>Native speaker</w:t>
            </w:r>
          </w:p>
        </w:tc>
      </w:tr>
      <w:tr w:rsidR="00751058" w:rsidRPr="00C05ACE" w14:paraId="12C4527F" w14:textId="77777777" w:rsidTr="005B53AE">
        <w:tc>
          <w:tcPr>
            <w:tcW w:w="2268" w:type="dxa"/>
          </w:tcPr>
          <w:p w14:paraId="112A66D9" w14:textId="1C9B920C" w:rsidR="00751058" w:rsidRDefault="00751058" w:rsidP="00CF201E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English</w:t>
            </w:r>
          </w:p>
        </w:tc>
        <w:tc>
          <w:tcPr>
            <w:tcW w:w="6748" w:type="dxa"/>
          </w:tcPr>
          <w:p w14:paraId="22B8488F" w14:textId="5A5CCCF0" w:rsidR="00751058" w:rsidRDefault="00751058" w:rsidP="00CF201E">
            <w:pPr>
              <w:spacing w:after="1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="007036B7">
              <w:rPr>
                <w:rFonts w:ascii="Garamond" w:hAnsi="Garamond"/>
              </w:rPr>
              <w:t>ull proficiency</w:t>
            </w:r>
          </w:p>
        </w:tc>
      </w:tr>
      <w:tr w:rsidR="00751058" w:rsidRPr="00C05ACE" w14:paraId="2B99C25B" w14:textId="77777777" w:rsidTr="005B53AE">
        <w:tc>
          <w:tcPr>
            <w:tcW w:w="2268" w:type="dxa"/>
          </w:tcPr>
          <w:p w14:paraId="397307CC" w14:textId="4CF40B0D" w:rsidR="00751058" w:rsidRDefault="00751058" w:rsidP="00CF201E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Akha</w:t>
            </w:r>
          </w:p>
        </w:tc>
        <w:tc>
          <w:tcPr>
            <w:tcW w:w="6748" w:type="dxa"/>
          </w:tcPr>
          <w:p w14:paraId="0CFEF215" w14:textId="46AB3110" w:rsidR="00751058" w:rsidRDefault="00D8349A" w:rsidP="00CF201E">
            <w:pPr>
              <w:spacing w:after="1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Advanced</w:t>
            </w:r>
          </w:p>
        </w:tc>
      </w:tr>
      <w:tr w:rsidR="00751058" w:rsidRPr="00C05ACE" w14:paraId="3B44EC83" w14:textId="77777777" w:rsidTr="005B53AE">
        <w:tc>
          <w:tcPr>
            <w:tcW w:w="2268" w:type="dxa"/>
          </w:tcPr>
          <w:p w14:paraId="203920E1" w14:textId="77DE3066" w:rsidR="007036B7" w:rsidRPr="007036B7" w:rsidRDefault="00883FD4" w:rsidP="007036B7">
            <w:pPr>
              <w:spacing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Mandarin</w:t>
            </w:r>
            <w:r w:rsidR="006F2BEA">
              <w:rPr>
                <w:rFonts w:ascii="Garamond" w:eastAsia="Garamond" w:hAnsi="Garamond" w:cs="Garamond"/>
              </w:rPr>
              <w:t xml:space="preserve"> Chinese</w:t>
            </w:r>
          </w:p>
        </w:tc>
        <w:tc>
          <w:tcPr>
            <w:tcW w:w="6748" w:type="dxa"/>
          </w:tcPr>
          <w:p w14:paraId="4AAF1EFF" w14:textId="4392BDE9" w:rsidR="007036B7" w:rsidRDefault="008F7BC0" w:rsidP="007036B7">
            <w:pPr>
              <w:spacing w:after="1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Intermediate</w:t>
            </w:r>
            <w:r w:rsidR="00883FD4">
              <w:rPr>
                <w:rFonts w:ascii="Garamond" w:hAnsi="Garamond"/>
              </w:rPr>
              <w:t xml:space="preserve"> (HSK </w:t>
            </w:r>
            <w:r w:rsidR="007036B7">
              <w:rPr>
                <w:rFonts w:ascii="Garamond" w:hAnsi="Garamond"/>
              </w:rPr>
              <w:t>4</w:t>
            </w:r>
            <w:r w:rsidR="00883FD4">
              <w:rPr>
                <w:rFonts w:ascii="Garamond" w:hAnsi="Garamond"/>
              </w:rPr>
              <w:t>)</w:t>
            </w:r>
          </w:p>
        </w:tc>
      </w:tr>
      <w:tr w:rsidR="00751058" w:rsidRPr="00C05ACE" w14:paraId="16F0B57D" w14:textId="77777777" w:rsidTr="005B53AE">
        <w:tc>
          <w:tcPr>
            <w:tcW w:w="2268" w:type="dxa"/>
          </w:tcPr>
          <w:p w14:paraId="53DCCD56" w14:textId="56C35818" w:rsidR="000F0B8F" w:rsidRPr="000F0B8F" w:rsidRDefault="007036B7" w:rsidP="000F0B8F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Lao</w:t>
            </w:r>
          </w:p>
        </w:tc>
        <w:tc>
          <w:tcPr>
            <w:tcW w:w="6748" w:type="dxa"/>
          </w:tcPr>
          <w:p w14:paraId="58BE4883" w14:textId="2E7E88EE" w:rsidR="000F0B8F" w:rsidRDefault="007036B7" w:rsidP="00883FD4">
            <w:pPr>
              <w:spacing w:after="2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Elementary</w:t>
            </w:r>
          </w:p>
        </w:tc>
      </w:tr>
    </w:tbl>
    <w:p w14:paraId="31432637" w14:textId="703FCABF" w:rsidR="00E06EF2" w:rsidRDefault="006F2BEA" w:rsidP="000F0B8F">
      <w:pPr>
        <w:pBdr>
          <w:bottom w:val="single" w:sz="6" w:space="1" w:color="auto"/>
        </w:pBdr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23386" wp14:editId="6F28A64E">
                <wp:simplePos x="0" y="0"/>
                <wp:positionH relativeFrom="column">
                  <wp:posOffset>-39757</wp:posOffset>
                </wp:positionH>
                <wp:positionV relativeFrom="paragraph">
                  <wp:posOffset>100523</wp:posOffset>
                </wp:positionV>
                <wp:extent cx="5913838" cy="203982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838" cy="20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2787E" w14:textId="77777777" w:rsidR="000F0B8F" w:rsidRDefault="000F0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233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15pt;margin-top:7.9pt;width:465.65pt;height:1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" fillcolor="white [3201]" stroked="f" strokeweight=".5pt">
                <v:textbox>
                  <w:txbxContent>
                    <w:p w14:paraId="04B2787E" w14:textId="77777777" w:rsidR="000F0B8F" w:rsidRDefault="000F0B8F"/>
                  </w:txbxContent>
                </v:textbox>
              </v:shape>
            </w:pict>
          </mc:Fallback>
        </mc:AlternateContent>
      </w:r>
    </w:p>
    <w:sectPr w:rsidR="00E06EF2" w:rsidSect="00040C8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CC9"/>
    <w:multiLevelType w:val="multilevel"/>
    <w:tmpl w:val="985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E13507"/>
    <w:multiLevelType w:val="multilevel"/>
    <w:tmpl w:val="05CE1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D20AFE"/>
    <w:multiLevelType w:val="multilevel"/>
    <w:tmpl w:val="D3E8E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762315"/>
    <w:multiLevelType w:val="multilevel"/>
    <w:tmpl w:val="1E0C3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41FA"/>
    <w:multiLevelType w:val="hybridMultilevel"/>
    <w:tmpl w:val="99480C60"/>
    <w:lvl w:ilvl="0" w:tplc="CACC9ABC">
      <w:start w:val="1968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530339">
    <w:abstractNumId w:val="3"/>
  </w:num>
  <w:num w:numId="2" w16cid:durableId="1278681833">
    <w:abstractNumId w:val="0"/>
  </w:num>
  <w:num w:numId="3" w16cid:durableId="279461553">
    <w:abstractNumId w:val="1"/>
  </w:num>
  <w:num w:numId="4" w16cid:durableId="2010668698">
    <w:abstractNumId w:val="2"/>
  </w:num>
  <w:num w:numId="5" w16cid:durableId="1462071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C0"/>
    <w:rsid w:val="0000161F"/>
    <w:rsid w:val="000031B6"/>
    <w:rsid w:val="000219CF"/>
    <w:rsid w:val="000404C9"/>
    <w:rsid w:val="00040C89"/>
    <w:rsid w:val="00062AA7"/>
    <w:rsid w:val="00065ACD"/>
    <w:rsid w:val="000A1BB2"/>
    <w:rsid w:val="000C3731"/>
    <w:rsid w:val="000C4839"/>
    <w:rsid w:val="000C7B97"/>
    <w:rsid w:val="000F0B8F"/>
    <w:rsid w:val="00103897"/>
    <w:rsid w:val="00104AA5"/>
    <w:rsid w:val="001A38CE"/>
    <w:rsid w:val="001D5A2A"/>
    <w:rsid w:val="002026CA"/>
    <w:rsid w:val="002139C1"/>
    <w:rsid w:val="00281E61"/>
    <w:rsid w:val="00291E77"/>
    <w:rsid w:val="002A2872"/>
    <w:rsid w:val="002B19D5"/>
    <w:rsid w:val="002D2B77"/>
    <w:rsid w:val="002D3B3D"/>
    <w:rsid w:val="002D6E09"/>
    <w:rsid w:val="002E18E9"/>
    <w:rsid w:val="00300B3A"/>
    <w:rsid w:val="00302288"/>
    <w:rsid w:val="00342CC0"/>
    <w:rsid w:val="00343ECC"/>
    <w:rsid w:val="00346ACE"/>
    <w:rsid w:val="00361701"/>
    <w:rsid w:val="003753F2"/>
    <w:rsid w:val="00376507"/>
    <w:rsid w:val="003B44F5"/>
    <w:rsid w:val="003B6FD7"/>
    <w:rsid w:val="003D36A1"/>
    <w:rsid w:val="003F3AE8"/>
    <w:rsid w:val="0040552F"/>
    <w:rsid w:val="004118E4"/>
    <w:rsid w:val="00425830"/>
    <w:rsid w:val="00430A72"/>
    <w:rsid w:val="00445FB2"/>
    <w:rsid w:val="00471E93"/>
    <w:rsid w:val="00491DDD"/>
    <w:rsid w:val="00492F5A"/>
    <w:rsid w:val="00493C96"/>
    <w:rsid w:val="004A0573"/>
    <w:rsid w:val="004A6C80"/>
    <w:rsid w:val="004B6E28"/>
    <w:rsid w:val="004C1CC8"/>
    <w:rsid w:val="004D621C"/>
    <w:rsid w:val="004E4CCA"/>
    <w:rsid w:val="00500E7B"/>
    <w:rsid w:val="0051286B"/>
    <w:rsid w:val="00517CD1"/>
    <w:rsid w:val="0052640D"/>
    <w:rsid w:val="00536392"/>
    <w:rsid w:val="00540F48"/>
    <w:rsid w:val="005531B4"/>
    <w:rsid w:val="005568FD"/>
    <w:rsid w:val="005628CB"/>
    <w:rsid w:val="00562F32"/>
    <w:rsid w:val="005A4F9B"/>
    <w:rsid w:val="005A6A30"/>
    <w:rsid w:val="005B53AE"/>
    <w:rsid w:val="005C2F7C"/>
    <w:rsid w:val="005F69A7"/>
    <w:rsid w:val="00602FA4"/>
    <w:rsid w:val="006078AE"/>
    <w:rsid w:val="00620DEF"/>
    <w:rsid w:val="00634F5A"/>
    <w:rsid w:val="006378B0"/>
    <w:rsid w:val="00645BDF"/>
    <w:rsid w:val="00646C57"/>
    <w:rsid w:val="0067132F"/>
    <w:rsid w:val="00681DE1"/>
    <w:rsid w:val="00683707"/>
    <w:rsid w:val="006900D3"/>
    <w:rsid w:val="00697D71"/>
    <w:rsid w:val="006B4BCF"/>
    <w:rsid w:val="006C0B4C"/>
    <w:rsid w:val="006C3FEF"/>
    <w:rsid w:val="006F16A6"/>
    <w:rsid w:val="006F2BEA"/>
    <w:rsid w:val="006F6757"/>
    <w:rsid w:val="007036B7"/>
    <w:rsid w:val="007041C9"/>
    <w:rsid w:val="00717572"/>
    <w:rsid w:val="007334E4"/>
    <w:rsid w:val="00742A8D"/>
    <w:rsid w:val="00742C62"/>
    <w:rsid w:val="00751058"/>
    <w:rsid w:val="00753990"/>
    <w:rsid w:val="007B4DCB"/>
    <w:rsid w:val="007B4E6C"/>
    <w:rsid w:val="007B5E0E"/>
    <w:rsid w:val="007D0467"/>
    <w:rsid w:val="007E4C03"/>
    <w:rsid w:val="008032BA"/>
    <w:rsid w:val="00823A8F"/>
    <w:rsid w:val="00831FBF"/>
    <w:rsid w:val="0084284B"/>
    <w:rsid w:val="00853935"/>
    <w:rsid w:val="0086069E"/>
    <w:rsid w:val="00867607"/>
    <w:rsid w:val="00883C8D"/>
    <w:rsid w:val="00883FD4"/>
    <w:rsid w:val="00885D48"/>
    <w:rsid w:val="00890862"/>
    <w:rsid w:val="00890E8D"/>
    <w:rsid w:val="00894B47"/>
    <w:rsid w:val="00897863"/>
    <w:rsid w:val="008D14A2"/>
    <w:rsid w:val="008E4A85"/>
    <w:rsid w:val="008F7BC0"/>
    <w:rsid w:val="00905924"/>
    <w:rsid w:val="009150B7"/>
    <w:rsid w:val="009173CB"/>
    <w:rsid w:val="00924540"/>
    <w:rsid w:val="00957E70"/>
    <w:rsid w:val="00961227"/>
    <w:rsid w:val="00963859"/>
    <w:rsid w:val="00971060"/>
    <w:rsid w:val="009721EC"/>
    <w:rsid w:val="0098077A"/>
    <w:rsid w:val="00981E48"/>
    <w:rsid w:val="0099092A"/>
    <w:rsid w:val="009B3D22"/>
    <w:rsid w:val="009C2BF1"/>
    <w:rsid w:val="009C6931"/>
    <w:rsid w:val="009D337B"/>
    <w:rsid w:val="009D6444"/>
    <w:rsid w:val="009E509A"/>
    <w:rsid w:val="009E7AB1"/>
    <w:rsid w:val="00A06382"/>
    <w:rsid w:val="00A14A26"/>
    <w:rsid w:val="00A14EB9"/>
    <w:rsid w:val="00A2373A"/>
    <w:rsid w:val="00A23DBE"/>
    <w:rsid w:val="00A269A5"/>
    <w:rsid w:val="00A56845"/>
    <w:rsid w:val="00A60A6F"/>
    <w:rsid w:val="00A619B1"/>
    <w:rsid w:val="00A81BFE"/>
    <w:rsid w:val="00A82629"/>
    <w:rsid w:val="00A94142"/>
    <w:rsid w:val="00A95EF8"/>
    <w:rsid w:val="00A979BF"/>
    <w:rsid w:val="00AC4029"/>
    <w:rsid w:val="00AC644C"/>
    <w:rsid w:val="00B567C1"/>
    <w:rsid w:val="00B65AF5"/>
    <w:rsid w:val="00B67FF8"/>
    <w:rsid w:val="00B7007A"/>
    <w:rsid w:val="00BA6C7A"/>
    <w:rsid w:val="00BB1BD6"/>
    <w:rsid w:val="00BD1B06"/>
    <w:rsid w:val="00BE4D28"/>
    <w:rsid w:val="00BF3871"/>
    <w:rsid w:val="00C02EE1"/>
    <w:rsid w:val="00C05ACE"/>
    <w:rsid w:val="00C1601F"/>
    <w:rsid w:val="00C22BD7"/>
    <w:rsid w:val="00C260EC"/>
    <w:rsid w:val="00C331C2"/>
    <w:rsid w:val="00C5133E"/>
    <w:rsid w:val="00C7234B"/>
    <w:rsid w:val="00C821AA"/>
    <w:rsid w:val="00C829C3"/>
    <w:rsid w:val="00C941A0"/>
    <w:rsid w:val="00CB3FBF"/>
    <w:rsid w:val="00CC2BA4"/>
    <w:rsid w:val="00CC3B5D"/>
    <w:rsid w:val="00CD453F"/>
    <w:rsid w:val="00CD4715"/>
    <w:rsid w:val="00CF18B4"/>
    <w:rsid w:val="00D045D5"/>
    <w:rsid w:val="00D23239"/>
    <w:rsid w:val="00D275F4"/>
    <w:rsid w:val="00D364B3"/>
    <w:rsid w:val="00D50595"/>
    <w:rsid w:val="00D515DB"/>
    <w:rsid w:val="00D8236F"/>
    <w:rsid w:val="00D8349A"/>
    <w:rsid w:val="00D87C27"/>
    <w:rsid w:val="00D90EB9"/>
    <w:rsid w:val="00D92AC7"/>
    <w:rsid w:val="00D954FF"/>
    <w:rsid w:val="00D97CFE"/>
    <w:rsid w:val="00DA369B"/>
    <w:rsid w:val="00DA5897"/>
    <w:rsid w:val="00DB18F8"/>
    <w:rsid w:val="00DC2FD7"/>
    <w:rsid w:val="00DC64F9"/>
    <w:rsid w:val="00DE635B"/>
    <w:rsid w:val="00E06EF2"/>
    <w:rsid w:val="00E12902"/>
    <w:rsid w:val="00E21BB4"/>
    <w:rsid w:val="00E27AA3"/>
    <w:rsid w:val="00E32B11"/>
    <w:rsid w:val="00E450B6"/>
    <w:rsid w:val="00E75FDA"/>
    <w:rsid w:val="00E8076B"/>
    <w:rsid w:val="00E80E71"/>
    <w:rsid w:val="00E817B3"/>
    <w:rsid w:val="00EB4A92"/>
    <w:rsid w:val="00EB5EDF"/>
    <w:rsid w:val="00EC0166"/>
    <w:rsid w:val="00EC2789"/>
    <w:rsid w:val="00EE5DD5"/>
    <w:rsid w:val="00EF2AB9"/>
    <w:rsid w:val="00F06E0B"/>
    <w:rsid w:val="00F25855"/>
    <w:rsid w:val="00F515C0"/>
    <w:rsid w:val="00F53D13"/>
    <w:rsid w:val="00F57AC1"/>
    <w:rsid w:val="00F57C62"/>
    <w:rsid w:val="00F72344"/>
    <w:rsid w:val="00F80B12"/>
    <w:rsid w:val="00F905FB"/>
    <w:rsid w:val="00F95533"/>
    <w:rsid w:val="00F9789D"/>
    <w:rsid w:val="00FB436E"/>
    <w:rsid w:val="00FE1EB4"/>
    <w:rsid w:val="00FE1FBB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63E9"/>
  <w15:docId w15:val="{BDB722AF-4A5B-A648-A60C-4B24EE9B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73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4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6A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8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8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8E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7CD1"/>
    <w:pPr>
      <w:spacing w:before="100" w:beforeAutospacing="1" w:after="100" w:afterAutospacing="1"/>
    </w:pPr>
    <w:rPr>
      <w:lang w:eastAsia="zh-CN"/>
    </w:rPr>
  </w:style>
  <w:style w:type="character" w:customStyle="1" w:styleId="markdc2lar05t">
    <w:name w:val="markdc2lar05t"/>
    <w:basedOn w:val="DefaultParagraphFont"/>
    <w:rsid w:val="00517CD1"/>
  </w:style>
  <w:style w:type="character" w:styleId="FollowedHyperlink">
    <w:name w:val="FollowedHyperlink"/>
    <w:basedOn w:val="DefaultParagraphFont"/>
    <w:uiPriority w:val="99"/>
    <w:semiHidden/>
    <w:unhideWhenUsed/>
    <w:rsid w:val="00B70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ulio.ongaro@ust.h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/8FKOB5QSXnyi4uDVwfrozTyYQ==">AMUW2mWLWLNfTZU73AS+tdVHb63E3m2tJP3+0GeRwqUIneUJw80xtOA59DK/hJHBqPqINbrl5YGp4milb1rJoOEbkXXQiHT4tOsMtcc3MqXN3xdcV7UwpldBOyu85wN5j7ZbxXKiH73dMED2ZQ3TymjX+R80W187Ng==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Laws</dc:creator>
  <cp:lastModifiedBy>Giulio Ongaro</cp:lastModifiedBy>
  <cp:revision>3</cp:revision>
  <cp:lastPrinted>2024-08-28T14:50:00Z</cp:lastPrinted>
  <dcterms:created xsi:type="dcterms:W3CDTF">2025-12-29T08:08:00Z</dcterms:created>
  <dcterms:modified xsi:type="dcterms:W3CDTF">2025-12-29T08:09:00Z</dcterms:modified>
</cp:coreProperties>
</file>